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39" w:rsidRPr="00570839" w:rsidRDefault="00570839" w:rsidP="00CC31F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70839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CC31FA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Pr="0057083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</w:t>
      </w:r>
    </w:p>
    <w:p w:rsidR="00570839" w:rsidRPr="00570839" w:rsidRDefault="00570839" w:rsidP="0057083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7083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</w:t>
      </w:r>
      <w:bookmarkStart w:id="0" w:name="_GoBack"/>
      <w:bookmarkEnd w:id="0"/>
      <w:r w:rsidRPr="00570839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3C2A5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839" w:rsidRPr="00570839" w:rsidRDefault="00570839" w:rsidP="005708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839">
        <w:rPr>
          <w:rFonts w:ascii="Times New Roman" w:hAnsi="Times New Roman" w:cs="Times New Roman"/>
          <w:b/>
          <w:sz w:val="26"/>
          <w:szCs w:val="26"/>
        </w:rPr>
        <w:t>ВОЛГОГРАДСКАЯ ОБЛАСТЬ</w:t>
      </w:r>
    </w:p>
    <w:p w:rsidR="00570839" w:rsidRPr="00570839" w:rsidRDefault="00570839" w:rsidP="005708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839">
        <w:rPr>
          <w:rFonts w:ascii="Times New Roman" w:hAnsi="Times New Roman" w:cs="Times New Roman"/>
          <w:b/>
          <w:sz w:val="26"/>
          <w:szCs w:val="26"/>
        </w:rPr>
        <w:t>ПАЛЛАСОВСКИЙ МУНИЦИПАЛЬНЫЙ РАЙОН</w:t>
      </w:r>
    </w:p>
    <w:p w:rsidR="00570839" w:rsidRPr="00570839" w:rsidRDefault="0018628C" w:rsidP="005708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ГОНЧАРОВСКИ</w:t>
      </w:r>
      <w:r w:rsidR="00570839" w:rsidRPr="00570839">
        <w:rPr>
          <w:rFonts w:ascii="Times New Roman" w:hAnsi="Times New Roman" w:cs="Times New Roman"/>
          <w:b/>
          <w:sz w:val="26"/>
          <w:szCs w:val="26"/>
        </w:rPr>
        <w:t>Й СЕЛЬСКИЙ СОВЕТ</w:t>
      </w:r>
    </w:p>
    <w:p w:rsidR="00570839" w:rsidRPr="00570839" w:rsidRDefault="00570839" w:rsidP="005708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0839" w:rsidRPr="00570839" w:rsidRDefault="00570839" w:rsidP="005708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839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570839" w:rsidRPr="00570839" w:rsidRDefault="0018628C" w:rsidP="005708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570839" w:rsidRPr="00570839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Золотари</w:t>
      </w:r>
    </w:p>
    <w:p w:rsidR="00570839" w:rsidRPr="00570839" w:rsidRDefault="00570839" w:rsidP="00D761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083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761D9">
        <w:rPr>
          <w:rFonts w:ascii="Times New Roman" w:hAnsi="Times New Roman" w:cs="Times New Roman"/>
          <w:sz w:val="26"/>
          <w:szCs w:val="26"/>
        </w:rPr>
        <w:t>от   «</w:t>
      </w:r>
      <w:r w:rsidR="00632519">
        <w:rPr>
          <w:rFonts w:ascii="Times New Roman" w:hAnsi="Times New Roman" w:cs="Times New Roman"/>
          <w:sz w:val="26"/>
          <w:szCs w:val="26"/>
        </w:rPr>
        <w:t>10</w:t>
      </w:r>
      <w:r w:rsidRPr="00570839">
        <w:rPr>
          <w:rFonts w:ascii="Times New Roman" w:hAnsi="Times New Roman" w:cs="Times New Roman"/>
          <w:sz w:val="26"/>
          <w:szCs w:val="26"/>
        </w:rPr>
        <w:t xml:space="preserve">» 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570839">
        <w:rPr>
          <w:rFonts w:ascii="Times New Roman" w:hAnsi="Times New Roman" w:cs="Times New Roman"/>
          <w:sz w:val="26"/>
          <w:szCs w:val="26"/>
        </w:rPr>
        <w:t xml:space="preserve"> 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70839">
        <w:rPr>
          <w:rFonts w:ascii="Times New Roman" w:hAnsi="Times New Roman" w:cs="Times New Roman"/>
          <w:sz w:val="26"/>
          <w:szCs w:val="26"/>
        </w:rPr>
        <w:t xml:space="preserve">г.                                            </w:t>
      </w:r>
      <w:r w:rsidR="0018628C">
        <w:rPr>
          <w:rFonts w:ascii="Times New Roman" w:hAnsi="Times New Roman" w:cs="Times New Roman"/>
          <w:sz w:val="26"/>
          <w:szCs w:val="26"/>
        </w:rPr>
        <w:t xml:space="preserve">                             № </w:t>
      </w:r>
      <w:r w:rsidR="008E07C5">
        <w:rPr>
          <w:rFonts w:ascii="Times New Roman" w:hAnsi="Times New Roman" w:cs="Times New Roman"/>
          <w:sz w:val="26"/>
          <w:szCs w:val="26"/>
        </w:rPr>
        <w:t>9</w:t>
      </w:r>
      <w:r w:rsidR="00632519">
        <w:rPr>
          <w:rFonts w:ascii="Times New Roman" w:hAnsi="Times New Roman" w:cs="Times New Roman"/>
          <w:sz w:val="26"/>
          <w:szCs w:val="26"/>
        </w:rPr>
        <w:t>/2</w:t>
      </w:r>
    </w:p>
    <w:p w:rsidR="00D761D9" w:rsidRDefault="00D761D9" w:rsidP="00570839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70839" w:rsidRPr="00570839" w:rsidRDefault="00570839" w:rsidP="00570839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0839">
        <w:rPr>
          <w:rFonts w:ascii="Times New Roman" w:hAnsi="Times New Roman" w:cs="Times New Roman"/>
          <w:b/>
          <w:sz w:val="26"/>
          <w:szCs w:val="26"/>
        </w:rPr>
        <w:t>«Об утверждении и принятии отчета главы</w:t>
      </w:r>
    </w:p>
    <w:p w:rsidR="00570839" w:rsidRPr="00570839" w:rsidRDefault="0018628C" w:rsidP="00570839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Гончаровского</w:t>
      </w:r>
      <w:r w:rsidR="00570839" w:rsidRPr="0057083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570839" w:rsidRPr="00570839" w:rsidRDefault="0018628C" w:rsidP="00570839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Гончаровско</w:t>
      </w:r>
      <w:r w:rsidR="00570839" w:rsidRPr="00570839">
        <w:rPr>
          <w:rFonts w:ascii="Times New Roman" w:hAnsi="Times New Roman" w:cs="Times New Roman"/>
          <w:b/>
          <w:sz w:val="26"/>
          <w:szCs w:val="26"/>
        </w:rPr>
        <w:t xml:space="preserve">му сельскому Совету </w:t>
      </w:r>
    </w:p>
    <w:p w:rsidR="00570839" w:rsidRPr="00570839" w:rsidRDefault="00570839" w:rsidP="00570839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0839">
        <w:rPr>
          <w:rFonts w:ascii="Times New Roman" w:hAnsi="Times New Roman" w:cs="Times New Roman"/>
          <w:b/>
          <w:sz w:val="26"/>
          <w:szCs w:val="26"/>
        </w:rPr>
        <w:t>о результатах своей деятельности и</w:t>
      </w:r>
    </w:p>
    <w:p w:rsidR="00570839" w:rsidRPr="00570839" w:rsidRDefault="00570839" w:rsidP="00570839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0839">
        <w:rPr>
          <w:rFonts w:ascii="Times New Roman" w:hAnsi="Times New Roman" w:cs="Times New Roman"/>
          <w:b/>
          <w:sz w:val="26"/>
          <w:szCs w:val="26"/>
        </w:rPr>
        <w:t>деятельности Администрации</w:t>
      </w:r>
    </w:p>
    <w:p w:rsidR="00570839" w:rsidRPr="00570839" w:rsidRDefault="0018628C" w:rsidP="00570839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hAnsi="Times New Roman" w:cs="Times New Roman"/>
          <w:b/>
          <w:sz w:val="26"/>
          <w:szCs w:val="26"/>
        </w:rPr>
        <w:t>Гончаровского</w:t>
      </w:r>
      <w:r w:rsidR="0057083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за 2020</w:t>
      </w:r>
      <w:r w:rsidR="00570839" w:rsidRPr="00570839">
        <w:rPr>
          <w:rFonts w:ascii="Times New Roman" w:hAnsi="Times New Roman" w:cs="Times New Roman"/>
          <w:b/>
          <w:sz w:val="26"/>
          <w:szCs w:val="26"/>
        </w:rPr>
        <w:t xml:space="preserve"> год»</w:t>
      </w:r>
    </w:p>
    <w:p w:rsidR="00570839" w:rsidRPr="00570839" w:rsidRDefault="00570839" w:rsidP="0057083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0839" w:rsidRPr="00570839" w:rsidRDefault="00570839" w:rsidP="00570839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70839">
        <w:rPr>
          <w:rFonts w:ascii="Times New Roman" w:hAnsi="Times New Roman" w:cs="Times New Roman"/>
          <w:sz w:val="26"/>
          <w:szCs w:val="26"/>
        </w:rPr>
        <w:t xml:space="preserve">В соответствии с частью 5.1 статьи 36 Федерального </w:t>
      </w:r>
      <w:hyperlink r:id="rId7" w:history="1">
        <w:proofErr w:type="gramStart"/>
        <w:r w:rsidRPr="0057083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закон</w:t>
        </w:r>
        <w:proofErr w:type="gramEnd"/>
      </w:hyperlink>
      <w:r w:rsidRPr="00570839">
        <w:rPr>
          <w:rFonts w:ascii="Times New Roman" w:hAnsi="Times New Roman" w:cs="Times New Roman"/>
          <w:sz w:val="26"/>
          <w:szCs w:val="26"/>
        </w:rPr>
        <w:t xml:space="preserve">а </w:t>
      </w:r>
      <w:r w:rsidRPr="00570839">
        <w:rPr>
          <w:rFonts w:ascii="Times New Roman" w:hAnsi="Times New Roman" w:cs="Times New Roman"/>
          <w:sz w:val="26"/>
          <w:szCs w:val="26"/>
        </w:rPr>
        <w:br/>
        <w:t xml:space="preserve">от 06 октября 2003 г. № 131-ФЗ "Об общих принципах организации местного самоуправления в Российской Федерации", Порядком представления и рассмотрения ежегодного отчета главы </w:t>
      </w:r>
      <w:r w:rsidR="0018628C">
        <w:rPr>
          <w:rFonts w:ascii="Times New Roman" w:hAnsi="Times New Roman" w:cs="Times New Roman"/>
          <w:sz w:val="26"/>
          <w:szCs w:val="26"/>
        </w:rPr>
        <w:t>Гончаровского</w:t>
      </w:r>
      <w:r w:rsidRPr="0057083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18628C">
        <w:rPr>
          <w:rFonts w:ascii="Times New Roman" w:hAnsi="Times New Roman" w:cs="Times New Roman"/>
          <w:sz w:val="26"/>
          <w:szCs w:val="26"/>
        </w:rPr>
        <w:t>Гончаровск</w:t>
      </w:r>
      <w:r w:rsidRPr="00570839">
        <w:rPr>
          <w:rFonts w:ascii="Times New Roman" w:hAnsi="Times New Roman" w:cs="Times New Roman"/>
          <w:sz w:val="26"/>
          <w:szCs w:val="26"/>
        </w:rPr>
        <w:t xml:space="preserve">ому сельскому Совету  о результатах своей деятельности и деятельности Администрации </w:t>
      </w:r>
      <w:r w:rsidR="0018628C">
        <w:rPr>
          <w:rFonts w:ascii="Times New Roman" w:hAnsi="Times New Roman" w:cs="Times New Roman"/>
          <w:sz w:val="26"/>
          <w:szCs w:val="26"/>
        </w:rPr>
        <w:t>Гончаровского</w:t>
      </w:r>
      <w:r w:rsidRPr="00570839">
        <w:rPr>
          <w:rFonts w:ascii="Times New Roman" w:hAnsi="Times New Roman" w:cs="Times New Roman"/>
          <w:sz w:val="26"/>
          <w:szCs w:val="26"/>
        </w:rPr>
        <w:t xml:space="preserve"> сельского поселения и иных подведомственных ему органов местного самоуправления, руководствуясь ст. 21 Устава </w:t>
      </w:r>
      <w:r w:rsidR="0018628C">
        <w:rPr>
          <w:rFonts w:ascii="Times New Roman" w:hAnsi="Times New Roman" w:cs="Times New Roman"/>
          <w:sz w:val="26"/>
          <w:szCs w:val="26"/>
        </w:rPr>
        <w:t>Гончаровского</w:t>
      </w:r>
      <w:r w:rsidRPr="00570839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r w:rsidR="0018628C">
        <w:rPr>
          <w:rFonts w:ascii="Times New Roman" w:hAnsi="Times New Roman" w:cs="Times New Roman"/>
          <w:sz w:val="26"/>
          <w:szCs w:val="26"/>
        </w:rPr>
        <w:t>Гончаровс</w:t>
      </w:r>
      <w:r w:rsidRPr="00570839">
        <w:rPr>
          <w:rFonts w:ascii="Times New Roman" w:hAnsi="Times New Roman" w:cs="Times New Roman"/>
          <w:sz w:val="26"/>
          <w:szCs w:val="26"/>
        </w:rPr>
        <w:t>кий сельский Совет</w:t>
      </w:r>
    </w:p>
    <w:p w:rsidR="00570839" w:rsidRPr="00570839" w:rsidRDefault="00570839" w:rsidP="00570839">
      <w:pPr>
        <w:widowControl w:val="0"/>
        <w:autoSpaceDE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70839" w:rsidRPr="00570839" w:rsidRDefault="00570839" w:rsidP="005708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839">
        <w:rPr>
          <w:rFonts w:ascii="Times New Roman" w:hAnsi="Times New Roman" w:cs="Times New Roman"/>
          <w:b/>
          <w:sz w:val="26"/>
          <w:szCs w:val="26"/>
        </w:rPr>
        <w:t>Р Е Ш И Л :</w:t>
      </w:r>
    </w:p>
    <w:p w:rsidR="00570839" w:rsidRPr="00570839" w:rsidRDefault="00570839" w:rsidP="005708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0839" w:rsidRPr="00570839" w:rsidRDefault="00570839" w:rsidP="0057083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839">
        <w:rPr>
          <w:rFonts w:ascii="Times New Roman" w:hAnsi="Times New Roman" w:cs="Times New Roman"/>
          <w:sz w:val="26"/>
          <w:szCs w:val="26"/>
        </w:rPr>
        <w:t xml:space="preserve">             1. Утвердить и принять отчет главы </w:t>
      </w:r>
      <w:r w:rsidR="0018628C">
        <w:rPr>
          <w:rFonts w:ascii="Times New Roman" w:hAnsi="Times New Roman" w:cs="Times New Roman"/>
          <w:sz w:val="26"/>
          <w:szCs w:val="26"/>
        </w:rPr>
        <w:t>Гончаровского</w:t>
      </w:r>
      <w:r w:rsidRPr="00570839">
        <w:rPr>
          <w:rFonts w:ascii="Times New Roman" w:hAnsi="Times New Roman" w:cs="Times New Roman"/>
          <w:sz w:val="26"/>
          <w:szCs w:val="26"/>
        </w:rPr>
        <w:t xml:space="preserve"> сельского поселения, по результатам предоставленного отчета дать оценку деятельности главы </w:t>
      </w:r>
      <w:r w:rsidR="0018628C">
        <w:rPr>
          <w:rFonts w:ascii="Times New Roman" w:hAnsi="Times New Roman" w:cs="Times New Roman"/>
          <w:sz w:val="26"/>
          <w:szCs w:val="26"/>
        </w:rPr>
        <w:t>Гончаровского</w:t>
      </w:r>
      <w:r w:rsidRPr="00570839">
        <w:rPr>
          <w:rFonts w:ascii="Times New Roman" w:hAnsi="Times New Roman" w:cs="Times New Roman"/>
          <w:sz w:val="26"/>
          <w:szCs w:val="26"/>
        </w:rPr>
        <w:t xml:space="preserve"> сельского поселения: "удовлетворительно".</w:t>
      </w:r>
    </w:p>
    <w:p w:rsidR="00570839" w:rsidRPr="00570839" w:rsidRDefault="00570839" w:rsidP="0057083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570839">
        <w:rPr>
          <w:rFonts w:ascii="Times New Roman" w:hAnsi="Times New Roman" w:cs="Times New Roman"/>
          <w:sz w:val="26"/>
          <w:szCs w:val="26"/>
        </w:rPr>
        <w:t xml:space="preserve">           2. Контроль за исполнением настоящего Решения оставляю за собой. </w:t>
      </w:r>
    </w:p>
    <w:p w:rsidR="00570839" w:rsidRPr="00570839" w:rsidRDefault="00570839" w:rsidP="00570839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70839">
        <w:rPr>
          <w:rFonts w:ascii="Times New Roman" w:hAnsi="Times New Roman" w:cs="Times New Roman"/>
          <w:sz w:val="26"/>
          <w:szCs w:val="26"/>
        </w:rPr>
        <w:t xml:space="preserve">      3. Настоящее Решение вступает в силу с момента официального опубликования (обнародования). </w:t>
      </w:r>
    </w:p>
    <w:p w:rsidR="00570839" w:rsidRPr="00570839" w:rsidRDefault="00570839" w:rsidP="0057083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0839" w:rsidRPr="00570839" w:rsidRDefault="00570839" w:rsidP="0057083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839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18628C">
        <w:rPr>
          <w:rFonts w:ascii="Times New Roman" w:hAnsi="Times New Roman" w:cs="Times New Roman"/>
          <w:b/>
          <w:sz w:val="26"/>
          <w:szCs w:val="26"/>
        </w:rPr>
        <w:t>Гончаровского</w:t>
      </w:r>
      <w:r w:rsidRPr="0057083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</w:p>
    <w:p w:rsidR="00570839" w:rsidRPr="00570839" w:rsidRDefault="00570839" w:rsidP="00570839">
      <w:p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839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                  </w:t>
      </w:r>
      <w:r w:rsidR="0018628C">
        <w:rPr>
          <w:rFonts w:ascii="Times New Roman" w:hAnsi="Times New Roman" w:cs="Times New Roman"/>
          <w:b/>
          <w:sz w:val="26"/>
          <w:szCs w:val="26"/>
        </w:rPr>
        <w:t xml:space="preserve">С.Г. </w:t>
      </w:r>
      <w:proofErr w:type="spellStart"/>
      <w:r w:rsidR="0018628C">
        <w:rPr>
          <w:rFonts w:ascii="Times New Roman" w:hAnsi="Times New Roman" w:cs="Times New Roman"/>
          <w:b/>
          <w:sz w:val="26"/>
          <w:szCs w:val="26"/>
        </w:rPr>
        <w:t>Нургазиев</w:t>
      </w:r>
      <w:proofErr w:type="spellEnd"/>
      <w:r w:rsidRPr="0057083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</w:p>
    <w:p w:rsidR="00570839" w:rsidRPr="00570839" w:rsidRDefault="00570839" w:rsidP="0057083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0839" w:rsidRPr="00570839" w:rsidRDefault="00570839" w:rsidP="0057083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839">
        <w:rPr>
          <w:rFonts w:ascii="Times New Roman" w:hAnsi="Times New Roman" w:cs="Times New Roman"/>
          <w:b/>
          <w:sz w:val="26"/>
          <w:szCs w:val="26"/>
        </w:rPr>
        <w:t xml:space="preserve">Рег. № </w:t>
      </w:r>
      <w:r w:rsidR="00632519">
        <w:rPr>
          <w:rFonts w:ascii="Times New Roman" w:hAnsi="Times New Roman" w:cs="Times New Roman"/>
          <w:b/>
          <w:sz w:val="26"/>
          <w:szCs w:val="26"/>
        </w:rPr>
        <w:t>1</w:t>
      </w:r>
      <w:r w:rsidR="008E07C5">
        <w:rPr>
          <w:rFonts w:ascii="Times New Roman" w:hAnsi="Times New Roman" w:cs="Times New Roman"/>
          <w:b/>
          <w:sz w:val="26"/>
          <w:szCs w:val="26"/>
        </w:rPr>
        <w:t>1</w:t>
      </w:r>
      <w:r w:rsidRPr="00570839">
        <w:rPr>
          <w:rFonts w:ascii="Times New Roman" w:hAnsi="Times New Roman" w:cs="Times New Roman"/>
          <w:b/>
          <w:sz w:val="26"/>
          <w:szCs w:val="26"/>
        </w:rPr>
        <w:t>/202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</w:p>
    <w:p w:rsidR="00570839" w:rsidRPr="00570839" w:rsidRDefault="00570839" w:rsidP="0057083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0839" w:rsidRPr="00570839" w:rsidRDefault="00570839" w:rsidP="005708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0839" w:rsidRPr="00570839" w:rsidRDefault="00570839" w:rsidP="00570839">
      <w:pPr>
        <w:rPr>
          <w:rFonts w:ascii="Times New Roman" w:hAnsi="Times New Roman" w:cs="Times New Roman"/>
          <w:sz w:val="26"/>
          <w:szCs w:val="26"/>
        </w:rPr>
      </w:pPr>
    </w:p>
    <w:p w:rsidR="00570839" w:rsidRDefault="00570839" w:rsidP="00570839">
      <w:pPr>
        <w:rPr>
          <w:rFonts w:ascii="Times New Roman" w:hAnsi="Times New Roman" w:cs="Times New Roman"/>
          <w:sz w:val="26"/>
          <w:szCs w:val="26"/>
        </w:rPr>
      </w:pPr>
    </w:p>
    <w:p w:rsidR="00570839" w:rsidRDefault="00570839" w:rsidP="00570839">
      <w:pPr>
        <w:pStyle w:val="msonospacing0"/>
        <w:spacing w:before="0" w:beforeAutospacing="0" w:after="0" w:afterAutospacing="0"/>
        <w:jc w:val="right"/>
        <w:rPr>
          <w:sz w:val="26"/>
          <w:szCs w:val="26"/>
        </w:rPr>
      </w:pPr>
    </w:p>
    <w:p w:rsidR="00CC31FA" w:rsidRPr="00570839" w:rsidRDefault="00CC31FA" w:rsidP="00570839">
      <w:pPr>
        <w:pStyle w:val="msonospacing0"/>
        <w:spacing w:before="0" w:beforeAutospacing="0" w:after="0" w:afterAutospacing="0"/>
        <w:jc w:val="right"/>
        <w:rPr>
          <w:sz w:val="26"/>
          <w:szCs w:val="26"/>
        </w:rPr>
      </w:pPr>
    </w:p>
    <w:p w:rsidR="00570839" w:rsidRPr="00570839" w:rsidRDefault="00570839" w:rsidP="00570839">
      <w:pPr>
        <w:pStyle w:val="msonospacing0"/>
        <w:spacing w:before="0" w:beforeAutospacing="0" w:after="0" w:afterAutospacing="0"/>
        <w:jc w:val="right"/>
        <w:rPr>
          <w:sz w:val="26"/>
          <w:szCs w:val="26"/>
        </w:rPr>
      </w:pPr>
      <w:r w:rsidRPr="00570839">
        <w:rPr>
          <w:sz w:val="26"/>
          <w:szCs w:val="26"/>
        </w:rPr>
        <w:lastRenderedPageBreak/>
        <w:t>Утвержден</w:t>
      </w:r>
    </w:p>
    <w:p w:rsidR="00570839" w:rsidRPr="00570839" w:rsidRDefault="00570839" w:rsidP="00570839">
      <w:pPr>
        <w:pStyle w:val="msonospacing0"/>
        <w:spacing w:before="0" w:beforeAutospacing="0" w:after="0" w:afterAutospacing="0"/>
        <w:jc w:val="right"/>
        <w:rPr>
          <w:sz w:val="26"/>
          <w:szCs w:val="26"/>
        </w:rPr>
      </w:pPr>
      <w:r w:rsidRPr="00570839">
        <w:rPr>
          <w:sz w:val="26"/>
          <w:szCs w:val="26"/>
        </w:rPr>
        <w:t xml:space="preserve">Решением </w:t>
      </w:r>
      <w:r w:rsidR="0018628C">
        <w:rPr>
          <w:sz w:val="26"/>
          <w:szCs w:val="26"/>
        </w:rPr>
        <w:t>Гончаровского</w:t>
      </w:r>
    </w:p>
    <w:p w:rsidR="00570839" w:rsidRPr="00570839" w:rsidRDefault="00570839" w:rsidP="00570839">
      <w:pPr>
        <w:pStyle w:val="msonospacing0"/>
        <w:spacing w:before="0" w:beforeAutospacing="0" w:after="0" w:afterAutospacing="0"/>
        <w:jc w:val="right"/>
        <w:rPr>
          <w:sz w:val="26"/>
          <w:szCs w:val="26"/>
        </w:rPr>
      </w:pPr>
      <w:r w:rsidRPr="00570839">
        <w:rPr>
          <w:sz w:val="26"/>
          <w:szCs w:val="26"/>
        </w:rPr>
        <w:t xml:space="preserve">сельского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0839" w:rsidRPr="00570839" w:rsidRDefault="00570839" w:rsidP="00570839">
      <w:pPr>
        <w:pStyle w:val="msonospacing0"/>
        <w:spacing w:before="0" w:beforeAutospacing="0" w:after="0" w:afterAutospacing="0"/>
        <w:jc w:val="right"/>
        <w:rPr>
          <w:sz w:val="26"/>
          <w:szCs w:val="26"/>
        </w:rPr>
      </w:pPr>
      <w:r w:rsidRPr="00570839">
        <w:rPr>
          <w:sz w:val="26"/>
          <w:szCs w:val="26"/>
        </w:rPr>
        <w:t xml:space="preserve">от </w:t>
      </w:r>
      <w:r w:rsidR="00632519">
        <w:rPr>
          <w:sz w:val="26"/>
          <w:szCs w:val="26"/>
        </w:rPr>
        <w:t>10.03</w:t>
      </w:r>
      <w:r>
        <w:rPr>
          <w:sz w:val="26"/>
          <w:szCs w:val="26"/>
        </w:rPr>
        <w:t>021</w:t>
      </w:r>
      <w:r w:rsidRPr="00570839">
        <w:rPr>
          <w:sz w:val="26"/>
          <w:szCs w:val="26"/>
        </w:rPr>
        <w:t xml:space="preserve">г.  № </w:t>
      </w:r>
      <w:r w:rsidR="008E07C5">
        <w:rPr>
          <w:sz w:val="26"/>
          <w:szCs w:val="26"/>
        </w:rPr>
        <w:t>9</w:t>
      </w:r>
      <w:r w:rsidR="00632519">
        <w:rPr>
          <w:sz w:val="26"/>
          <w:szCs w:val="26"/>
        </w:rPr>
        <w:t>/2</w:t>
      </w:r>
    </w:p>
    <w:p w:rsidR="00570839" w:rsidRPr="00570839" w:rsidRDefault="00570839" w:rsidP="00570839">
      <w:pPr>
        <w:pStyle w:val="msonospacing0"/>
        <w:spacing w:before="0" w:beforeAutospacing="0" w:after="0" w:afterAutospacing="0"/>
        <w:jc w:val="right"/>
        <w:rPr>
          <w:sz w:val="26"/>
          <w:szCs w:val="26"/>
        </w:rPr>
      </w:pPr>
    </w:p>
    <w:p w:rsidR="00570839" w:rsidRPr="00570839" w:rsidRDefault="00570839" w:rsidP="00570839">
      <w:pPr>
        <w:pStyle w:val="msonospacing0"/>
        <w:spacing w:before="0" w:beforeAutospacing="0" w:after="0" w:afterAutospacing="0"/>
        <w:jc w:val="center"/>
        <w:rPr>
          <w:b/>
          <w:sz w:val="26"/>
          <w:szCs w:val="26"/>
        </w:rPr>
      </w:pPr>
      <w:r w:rsidRPr="00570839">
        <w:rPr>
          <w:b/>
          <w:sz w:val="26"/>
          <w:szCs w:val="26"/>
        </w:rPr>
        <w:t xml:space="preserve">Краткий отчет о деятельности администрации </w:t>
      </w:r>
      <w:r w:rsidR="0018628C">
        <w:rPr>
          <w:b/>
          <w:sz w:val="26"/>
          <w:szCs w:val="26"/>
        </w:rPr>
        <w:t>Гончаровского</w:t>
      </w:r>
      <w:r w:rsidRPr="00570839">
        <w:rPr>
          <w:b/>
          <w:sz w:val="26"/>
          <w:szCs w:val="26"/>
        </w:rPr>
        <w:t xml:space="preserve"> </w:t>
      </w:r>
      <w:proofErr w:type="gramStart"/>
      <w:r w:rsidRPr="00570839">
        <w:rPr>
          <w:b/>
          <w:sz w:val="26"/>
          <w:szCs w:val="26"/>
        </w:rPr>
        <w:t>сельского</w:t>
      </w:r>
      <w:proofErr w:type="gramEnd"/>
    </w:p>
    <w:p w:rsidR="00570839" w:rsidRPr="00570839" w:rsidRDefault="00570839" w:rsidP="00570839">
      <w:pPr>
        <w:pStyle w:val="msonospacing0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поселения за 2020</w:t>
      </w:r>
      <w:r w:rsidRPr="00570839">
        <w:rPr>
          <w:b/>
          <w:sz w:val="26"/>
          <w:szCs w:val="26"/>
        </w:rPr>
        <w:t xml:space="preserve"> г. и планы на текущий год.</w:t>
      </w:r>
    </w:p>
    <w:p w:rsidR="00570839" w:rsidRPr="00570839" w:rsidRDefault="00570839" w:rsidP="0057083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0839" w:rsidRPr="00570839" w:rsidRDefault="00570839" w:rsidP="005708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31FA" w:rsidRPr="00CC31FA" w:rsidRDefault="00CC31FA" w:rsidP="00CC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C31FA">
        <w:rPr>
          <w:rFonts w:ascii="Times New Roman" w:eastAsia="Times New Roman" w:hAnsi="Times New Roman" w:cs="Times New Roman"/>
          <w:sz w:val="32"/>
          <w:szCs w:val="32"/>
        </w:rPr>
        <w:t xml:space="preserve">Добрый  день уважаемые  присутствующие, жители поселения 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1FA" w:rsidRPr="00CC31FA" w:rsidRDefault="00CC31FA" w:rsidP="00CC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b/>
          <w:sz w:val="28"/>
          <w:szCs w:val="28"/>
        </w:rPr>
        <w:t>ПОВЕСТКА  ДНЯ: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1 Отчет Председателя  </w:t>
      </w:r>
      <w:r w:rsidRPr="00CC31FA">
        <w:rPr>
          <w:rFonts w:ascii="Times New Roman" w:eastAsia="Times New Roman" w:hAnsi="Times New Roman" w:cs="Times New Roman"/>
          <w:b/>
          <w:sz w:val="28"/>
          <w:szCs w:val="28"/>
        </w:rPr>
        <w:t>ТОС « ПАРУС» Донцова Д.О. о проделанной работе  за 2020 г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 2. Отчет главы поселения  </w:t>
      </w:r>
      <w:proofErr w:type="spellStart"/>
      <w:r w:rsidRPr="00CC31FA">
        <w:rPr>
          <w:rFonts w:ascii="Times New Roman" w:eastAsia="Times New Roman" w:hAnsi="Times New Roman" w:cs="Times New Roman"/>
          <w:b/>
          <w:sz w:val="28"/>
          <w:szCs w:val="28"/>
        </w:rPr>
        <w:t>Нургазиева</w:t>
      </w:r>
      <w:proofErr w:type="spellEnd"/>
      <w:r w:rsidRPr="00CC31FA">
        <w:rPr>
          <w:rFonts w:ascii="Times New Roman" w:eastAsia="Times New Roman" w:hAnsi="Times New Roman" w:cs="Times New Roman"/>
          <w:b/>
          <w:sz w:val="28"/>
          <w:szCs w:val="28"/>
        </w:rPr>
        <w:t xml:space="preserve"> С.Г</w:t>
      </w: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о проделанной работе  за 2020 г.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3.  Информация Главы Палласовского муниципального района     </w:t>
      </w:r>
      <w:r w:rsidRPr="00CC31FA">
        <w:rPr>
          <w:rFonts w:ascii="Times New Roman" w:eastAsia="Times New Roman" w:hAnsi="Times New Roman" w:cs="Times New Roman"/>
          <w:b/>
          <w:sz w:val="28"/>
          <w:szCs w:val="28"/>
        </w:rPr>
        <w:t>Толмачёва  Вячеслава Владимировича.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>4. Разное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Разрешите  представить присутствующих на нашем отчетном конференции  руководителей  района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CC31FA" w:rsidRPr="00CC31FA" w:rsidRDefault="00CC31FA" w:rsidP="00CC31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глава   Палласовского муниципального района  Вячеслав  Владимирович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Толмачёв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31FA" w:rsidRPr="00CC31FA" w:rsidRDefault="00CC31FA" w:rsidP="00CC31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>Начальник  отдела по работе с территориями  администрации Палласовского  муниципального  района   Алексей  Романович  Саитов</w:t>
      </w:r>
    </w:p>
    <w:p w:rsidR="00CC31FA" w:rsidRPr="00CC31FA" w:rsidRDefault="00CC31FA" w:rsidP="00CC31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Корреспондент  газеты « Рассвет» </w:t>
      </w:r>
    </w:p>
    <w:p w:rsidR="00CC31FA" w:rsidRPr="00CC31FA" w:rsidRDefault="00CC31FA" w:rsidP="00CC31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Также на 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конференции  присутствуют  руководители  под ведомственных организации  поселения  и депутаты  Гончаровского сельского Совета. </w:t>
      </w:r>
    </w:p>
    <w:p w:rsidR="00CC31FA" w:rsidRPr="00CC31FA" w:rsidRDefault="00CC31FA" w:rsidP="00CC31F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C31FA" w:rsidRPr="00CC31FA" w:rsidRDefault="00CC31FA" w:rsidP="00CC31F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>По регламенту конференции:</w:t>
      </w:r>
    </w:p>
    <w:p w:rsidR="00CC31FA" w:rsidRPr="00CC31FA" w:rsidRDefault="00CC31FA" w:rsidP="00CC31F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основным вопросам-15 минут</w:t>
      </w:r>
    </w:p>
    <w:p w:rsidR="00CC31FA" w:rsidRPr="00CC31FA" w:rsidRDefault="00CC31FA" w:rsidP="00CC31F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>Выступлени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до 5 минут</w:t>
      </w:r>
    </w:p>
    <w:p w:rsidR="00CC31FA" w:rsidRPr="00CC31FA" w:rsidRDefault="00CC31FA" w:rsidP="00CC31F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Работу завершить за 1,5 часа. </w:t>
      </w:r>
    </w:p>
    <w:p w:rsidR="00CC31FA" w:rsidRPr="00CC31FA" w:rsidRDefault="00CC31FA" w:rsidP="00CC31F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C31FA" w:rsidRPr="00CC31FA" w:rsidRDefault="00CC31FA" w:rsidP="00CC31F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              Начну с главного финансового  документ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это исполнения  бюджета 2020 год.  При плане 13 млн.348 т. рублей, факт  исполнен 11млн.437 т. руб. что составило – 85,7 %. Основными доходными источниками  налоговых поступлений являются  налог </w:t>
      </w:r>
      <w:r w:rsidRPr="00CC31FA">
        <w:rPr>
          <w:rFonts w:ascii="Times New Roman" w:eastAsia="Times New Roman" w:hAnsi="Times New Roman" w:cs="Times New Roman"/>
          <w:b/>
          <w:sz w:val="28"/>
          <w:szCs w:val="28"/>
        </w:rPr>
        <w:t>на доходы физических лиц, доходы от уплаты акцизов, земельный налог,  единый сельскохозяйственный налог</w:t>
      </w: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, налог на имущество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физ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>иц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>. доходы от сдачи имущества в аренду.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--Налог на доходы физических лиц  исполнен на-107 %, при плане 487,300 руб. факт исполнение  составило 525, 078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-- доходы от уплаты  акцизов  исполнен на 89,30%,  при плане 1089,770 т. руб., факт исполнение  составило- 973 166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-- единый сельскохозяйственный налог исполнен на 101%  - 146, 678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--налог на имущество физических лиц взимаемый по ставкам, применяемым к объектам налогообложения, расположенным в границах поселений  исполнен на 103,6% при плане  64 180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. фактически  составило- 66 123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т.руб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-- Земельный налог с физических лиц,  обладающих земельным  участком, расположенным в границах сельских поселений  исполнен на 103% 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при плане 663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. фактически составило 693, 967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т.руб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>- доходы от сдачи имущества, исполнены на 113 %  при плане 109, 890т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уб., фактически  исполнение  составило – 124,152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т.руб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b/>
          <w:sz w:val="28"/>
          <w:szCs w:val="28"/>
        </w:rPr>
        <w:t xml:space="preserve">В 2018-2020 году </w:t>
      </w:r>
      <w:proofErr w:type="gramStart"/>
      <w:r w:rsidRPr="00CC31FA">
        <w:rPr>
          <w:rFonts w:ascii="Times New Roman" w:eastAsia="Times New Roman" w:hAnsi="Times New Roman" w:cs="Times New Roman"/>
          <w:b/>
          <w:sz w:val="28"/>
          <w:szCs w:val="28"/>
        </w:rPr>
        <w:t>приняты</w:t>
      </w:r>
      <w:proofErr w:type="gramEnd"/>
      <w:r w:rsidRPr="00CC31FA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профинансированы 5 ведомственных целевых программ</w:t>
      </w: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1 Благоустройство территории Гончаровского с/ п. 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2 Защита населения от чрезвычайных ситуаций и обеспечение мер пожарной безопасности на территории. 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>3 Совершенствование и развитие автомобильных дорог общего Гончаровского с/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>4. Обеспечение условий для молодежной политики на тер-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рии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 Гончаровского с/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5 Программа по повышению энергосбережению и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энергоэффективности</w:t>
      </w:r>
      <w:proofErr w:type="spellEnd"/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C31FA">
        <w:rPr>
          <w:rFonts w:ascii="Times New Roman" w:eastAsia="Times New Roman" w:hAnsi="Times New Roman" w:cs="Times New Roman"/>
          <w:b/>
          <w:sz w:val="28"/>
          <w:szCs w:val="28"/>
        </w:rPr>
        <w:t>По благоустройству  освоено  фактически 896,40 руб.,  при плане – 1266,57  рублей</w:t>
      </w:r>
      <w:proofErr w:type="gramStart"/>
      <w:r w:rsidRPr="00CC31FA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В 2020 году проекте по  программе « Комплексное развитие сельских территории»  при поддержке Палласовской районной администрации ТОС «Парус» защитил проект  по  благоустройству площадки «Зоны отдыха»  на центральной улицы поселка Золотари  в сумме 510,086 рублей,  в том числе  357 </w:t>
      </w:r>
      <w:proofErr w:type="spellStart"/>
      <w:proofErr w:type="gramStart"/>
      <w:r w:rsidRPr="00CC31FA">
        <w:rPr>
          <w:rFonts w:ascii="Times New Roman" w:eastAsia="Times New Roman" w:hAnsi="Times New Roman" w:cs="Times New Roman"/>
          <w:b/>
          <w:sz w:val="28"/>
          <w:szCs w:val="28"/>
        </w:rPr>
        <w:t>тыс</w:t>
      </w:r>
      <w:proofErr w:type="spellEnd"/>
      <w:proofErr w:type="gramEnd"/>
      <w:r w:rsidRPr="00CC31FA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  субсидий из областного  бюджета  и  90 т. рублей из бюджета  поселения, 35.734 из средств ИП, трудовое участие граждан 26,852 руб., и  </w:t>
      </w:r>
      <w:proofErr w:type="gramStart"/>
      <w:r w:rsidRPr="00CC31FA">
        <w:rPr>
          <w:rFonts w:ascii="Times New Roman" w:eastAsia="Times New Roman" w:hAnsi="Times New Roman" w:cs="Times New Roman"/>
          <w:b/>
          <w:sz w:val="28"/>
          <w:szCs w:val="28"/>
        </w:rPr>
        <w:t xml:space="preserve">в  течение  трех  месяцев  завершили  строительство  площадки общей пл.-  600  кв. м.  территория установлено  ограждение  по всему периметру, кроме того  установлены  элементы  малых  архитектурных форм (скамейки, урны, посажены деревья.    </w:t>
      </w:r>
      <w:proofErr w:type="gramEnd"/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C31FA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Не менее важным  из  приоритетных вопросов по благоустройству  можно считать вопрос  которое сдвинулось с мертвой точки – это  « Мусорная  реформа:  с июня 2019 начали сбор и вывоз ТКО без тарным способом, а сентября  администрация поселения совместно с Региональным  Оператором  установили  контейнеры в п. Золотари, в кол-ве 27 шт. В 2020 году еженедельно  вторник-пятница осуществляется  вывоз  ТКО.  </w:t>
      </w:r>
      <w:proofErr w:type="gramEnd"/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>По благоустройству проводились мероприятия: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Благоустройство мест захоронения,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щебенение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улиц, обустройство площадок ТКО, выкашивание сорной травы, уборка легковесного мусора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обелка и обрезка деревьев. покраска остановок, ограждений, уборка несанкционированных свалок.        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1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разделу Дорожное хозяйство</w:t>
      </w: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составило общая сумма расхода составила – 3 093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.   при плане -4 млн.93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т.руб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Денежные средства  использовались в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благоустройство и содержание дорог(  планировка грунтовых дорог,  благоустройство грунтовых дорог)-   приобретение дорожного щебня, мероприятия связанные с организации освещение улично-дорожной сети населенных пунктов, приобретение навесного оборудование  на трактор МТЗ 82.1 (кун, отвал)   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Проведено  благоустройство грунтовых дорог  (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щебневаиие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) по  ул. Куприна, Рабочая, Новая, часть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>омсомольской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, Маяковского, Садовая, Достоевского   всего улучшено  грунтовых дорог п. Золотари  - 7 улиц. Закуплено тонн, щебня  б/у. – 582 тонн. Участие в программе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энергоэфективности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 установлены  энергосберегающие лампы  в хуторах  Кобзев, Гончары, Сапунков,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>олотари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 благодаря программе освещенность  поселения составила  96 %.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  Согласно письму от 15.12.2020года № 25-06-01-02113055 комитета транспорта и дорожного хозяйства Волгоградской области  в 2021 году  запланировано установка оборудование пешеходного перехода на автодороги   Быков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Отгоный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 на пересечении улиц  Интернациональная- Достоевского.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1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молодежной политике</w:t>
      </w: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– В связи с пандемией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инфекции   мероприятия  проводились в онлай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н-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режиме. Дети и подростки активно принимали в различных мероприятиях с большим интересом и творчески  подходили к своим выступлением,  за что мы всем им 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благодарны на страничках ставили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свои лайки, комментарии. Все мероприятия были   опубликованы  в группах Администрация, Одноклассниках в разделе МО ТОС ПАРУС. Надеемся на 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что в этом году мы победим инфекцию и будем активно  проводить мероприятия,  уже встречаясь в живую.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социальной политике</w:t>
      </w: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   На территории  поселения  проживают – 1660 человек, в том числе пенсионеров-  492 человек, 1 ветеран ВОВ,  5-человек тружеников тыла,1-вдова умершего ветерана ВОВ.  Ветерану  ВОВ  и  труженикам  тыла  в течение  года  уделяется особое  внимание,  на  праздники  получают поздравления  и подарки.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По мере необходимости посещаем на дому. 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Жителей трудоспособного возраста- 1227 человек, детей 320 человек, 18- человек  одиноко проживающих обслуживают  2 социальных  работника.     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многодетных семей – 32,  по 3 ребенка-17 семей, 4-5- 14 семей, 6 и более -1 семья, 1 одна семья взяла под опеку ребенка.       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Администрация оказывает содействие в оформлении  жилищных субсидий 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получателями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которых являются в 2020 году  – 58 семей, общая сумма полученных средств  561 тыс. рублей. 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>Соц. Контракту –  2 семь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сумма контракта составила 82 400 руб. что позволила семьи приобрести  животных для разведения ЛПХ. 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>В течение года многодетным семьям, пенсионерам  в связи  с пандемией  раздавались продуктовые наборы  от  мусульманской мечети, спонсоров.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По личным  обращениям  пожилым  людям  выдаются  доверенности  представителям  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 ПФР  и  Почта России. 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1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поддержке предпринимательства</w:t>
      </w: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   Администрацией  района оказывается содействие  нашим  индивидуальным предпринимателям в сборе документов и ходатайство  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перед  комитетом по сельскому хозяйству Волгоградской области  в   участие в  программе по устойчивому  развитию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сельских  территорий. 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в 2020 году начали свою деятельность  по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грантовой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поддержке  3  человека по разведению сельскохозяйственных животных (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коров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>вец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) . На территории сельского поселения  действующих КФХ и ИП   всего 18 хозяйств. Направленность работы разведение животноводства, растениеводства. В 2020 году свою трудовую деятельность на территории сельского поселения  начала крупное хозяйства ООО Новое Золотари  директор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Дарсанов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Магамед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Дарсанович</w:t>
      </w:r>
      <w:proofErr w:type="spellEnd"/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направление растениеводства (озимых и яровых культур)  в хозяйство были привлечены к работе 5 человек местного население, всего в хозяйстве работают 20 человек. Имеется  сельскохозяйственная техника пять К-700, сеялки, плуги. Хозяйства активно принимает в инвестирование проектов  в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. «Зона отдыха»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>олотари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, Ремонт фасада здание сельского клуба. Также хочу поблагодарить наших ИП КФХ за помощь в благоустройстве поселка ИП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Искаринова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Р.Х.,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Синицина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А.П., Синицына В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Кузулгуртову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Жамганым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Шарафханова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З., Ткаченко О., очень приятно  что эти хозяйства  смотрят не только на развитие своего хозяйства но в целом на развитие поселения.      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b/>
          <w:sz w:val="28"/>
          <w:szCs w:val="28"/>
        </w:rPr>
        <w:t>По программе защита  населения от чрезвычайных  ситуации  и обеспечения  пожарной  безопасности  территории</w:t>
      </w:r>
      <w:proofErr w:type="gramStart"/>
      <w:r w:rsidRPr="00CC31FA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b/>
          <w:sz w:val="28"/>
          <w:szCs w:val="28"/>
        </w:rPr>
        <w:t xml:space="preserve">    Ежегодно </w:t>
      </w:r>
      <w:r w:rsidRPr="00CC31FA">
        <w:rPr>
          <w:rFonts w:ascii="Times New Roman" w:eastAsia="Times New Roman" w:hAnsi="Times New Roman" w:cs="Times New Roman"/>
          <w:sz w:val="28"/>
          <w:szCs w:val="28"/>
        </w:rPr>
        <w:t>проводится  опашка  противопожарных  полос вокруг населенных  пунктов.  В настоящее  время имеется 6 гидрантов  и 1 пожарная ёмкость,  в  населенных пунктах    х. Романенко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х.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Чернышов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имеются шахтные колодцы что даёт возможность для забора воды  в любое  время. В рамках реализации Постановление Администрации Волгоградской области 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Районной Администрации для обеспечения первичных мер пожарной безопасности были выделены средства  из областного бюджета  на приобретения  трактора  МТЗ-82.1 с бочкой для первичного тушения </w:t>
      </w:r>
      <w:r w:rsidRPr="00CC31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пожаров.  Пользуясь случаем хочу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ёще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 раз  поблагодарить всех кто участвовал в тушение степных пожаров в 2020 году   ИП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Синицина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А.П.,  ИП Ткаченко О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,Ю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., ИП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Искаринова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Р.Х.,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Кузулгуртова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Ербулата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Утюшева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Камидуллу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,Р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>заеву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Айдосу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. Хочу 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обратится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к Вам  уважаемые  жители  с просьбой соблюдать правило пожарной безопасности. Как вы все знаете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все  пожары происходят по вине самих граждан по несоблюдению правил  пожарной безопасности – это неисправность сельхозтехнике, домовых печей и т.д.</w:t>
      </w:r>
      <w:r w:rsidRPr="00CC31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Программе энергосбережения и </w:t>
      </w:r>
      <w:proofErr w:type="spellStart"/>
      <w:r w:rsidRPr="00CC31FA">
        <w:rPr>
          <w:rFonts w:ascii="Times New Roman" w:eastAsia="Times New Roman" w:hAnsi="Times New Roman" w:cs="Times New Roman"/>
          <w:b/>
          <w:sz w:val="28"/>
          <w:szCs w:val="28"/>
        </w:rPr>
        <w:t>энергоэфективности</w:t>
      </w:r>
      <w:proofErr w:type="spellEnd"/>
      <w:r w:rsidRPr="00CC31FA">
        <w:rPr>
          <w:rFonts w:ascii="Times New Roman" w:eastAsia="Times New Roman" w:hAnsi="Times New Roman" w:cs="Times New Roman"/>
          <w:b/>
          <w:sz w:val="28"/>
          <w:szCs w:val="28"/>
        </w:rPr>
        <w:t xml:space="preserve">  администрация израсходовала 513  при плане  566 тыс.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Затраты на уличное  освещение ( оплата за эл.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уличн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>свещ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>-я,  оплата за совместный  подвес.)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>Разработка технической документации по уличному освещению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Замена ламп на 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светодиодные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. Осталось подключить уличное освещение 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>олстого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, Совхозная, часть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ул.Кооперативная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, Пушкина  денежные средства уже использованы и закуплен материал (сип, фонари)  осталось сделать проектную документацию. 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Будем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надеется что данный вопрос будет закрыт  в этом году.  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административной  работе</w:t>
      </w: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было проведено 11 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адм. Комиссии, Составлено  протоколов- 12,  предупреждении – 12 вынесено, штрафов – на сумму- 0 рублей. 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C31FA">
        <w:rPr>
          <w:rFonts w:ascii="Times New Roman" w:eastAsia="Times New Roman" w:hAnsi="Times New Roman" w:cs="Times New Roman"/>
          <w:b/>
          <w:sz w:val="28"/>
          <w:szCs w:val="28"/>
        </w:rPr>
        <w:t>Конечно</w:t>
      </w:r>
      <w:proofErr w:type="gramEnd"/>
      <w:r w:rsidRPr="00CC31FA">
        <w:rPr>
          <w:rFonts w:ascii="Times New Roman" w:eastAsia="Times New Roman" w:hAnsi="Times New Roman" w:cs="Times New Roman"/>
          <w:b/>
          <w:sz w:val="28"/>
          <w:szCs w:val="28"/>
        </w:rPr>
        <w:t xml:space="preserve">  необходимо  улучшить работу административной комиссии  поселения, так как  много вопросов  к жителям поселения  по вопросу  содержания  и выпаса  животных  и содержанию придомовых территории, бродячих собак. Судя по прошлому году,  административная комиссия лояльно относилась к гражданам надеясь на сознательность  самих граждан, но в этом году  будут </w:t>
      </w:r>
      <w:proofErr w:type="gramStart"/>
      <w:r w:rsidRPr="00CC31FA">
        <w:rPr>
          <w:rFonts w:ascii="Times New Roman" w:eastAsia="Times New Roman" w:hAnsi="Times New Roman" w:cs="Times New Roman"/>
          <w:b/>
          <w:sz w:val="28"/>
          <w:szCs w:val="28"/>
        </w:rPr>
        <w:t>применятся</w:t>
      </w:r>
      <w:proofErr w:type="gramEnd"/>
      <w:r w:rsidRPr="00CC31FA">
        <w:rPr>
          <w:rFonts w:ascii="Times New Roman" w:eastAsia="Times New Roman" w:hAnsi="Times New Roman" w:cs="Times New Roman"/>
          <w:b/>
          <w:sz w:val="28"/>
          <w:szCs w:val="28"/>
        </w:rPr>
        <w:t xml:space="preserve">  административные  меры  в особенности мусор, бродячий скот но это касается не всех. </w:t>
      </w:r>
    </w:p>
    <w:p w:rsidR="00CC31FA" w:rsidRPr="00CC31FA" w:rsidRDefault="00CC31FA" w:rsidP="00CC31FA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C31FA" w:rsidRPr="00CC31FA" w:rsidRDefault="00CC31FA" w:rsidP="00CC31FA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  - На территории работают  филиал отд. Сбербанка, РЭС, газовая Аварийно-диспетчерская служба, РУС, бригада по ремонту водопровода Палласовский водоканал, средняя школа,  детский сад, амбулатория,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Золотарёвский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вет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>часток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,  Золотаревский пожарный  пост. За истекший 2020  </w:t>
      </w:r>
      <w:proofErr w:type="gramStart"/>
      <w:r w:rsidRPr="00CC31FA"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gram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каких либо существенных нарекании ко всем службам  со стороны администрации  не было. Со всеми службами и организациями отношения о совместной работе по развитию  нашего поселения в целом отлажены. Стараемся ежемесячно встречаться на планерки, но связи с пандемией </w:t>
      </w:r>
      <w:proofErr w:type="spellStart"/>
      <w:r w:rsidRPr="00CC31FA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CC31FA">
        <w:rPr>
          <w:rFonts w:ascii="Times New Roman" w:eastAsia="Times New Roman" w:hAnsi="Times New Roman" w:cs="Times New Roman"/>
          <w:sz w:val="28"/>
          <w:szCs w:val="28"/>
        </w:rPr>
        <w:t xml:space="preserve"> инфекцией  в 2020 году все встречи, сходы были ограничены. Но тем ни менее хочу поблагодарить  всех жителей за активную позицию  и  руководителей организаций за совместную работу. Всем огромное спасибо.  Желаю здоровья, мира, добра.</w:t>
      </w:r>
    </w:p>
    <w:p w:rsidR="00CC31FA" w:rsidRPr="00CC31FA" w:rsidRDefault="00CC31FA" w:rsidP="00CC31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0839" w:rsidRPr="00570839" w:rsidRDefault="00570839" w:rsidP="00570839">
      <w:pPr>
        <w:rPr>
          <w:rFonts w:ascii="Times New Roman" w:hAnsi="Times New Roman" w:cs="Times New Roman"/>
          <w:sz w:val="26"/>
          <w:szCs w:val="26"/>
        </w:rPr>
      </w:pPr>
    </w:p>
    <w:p w:rsidR="00570839" w:rsidRDefault="00570839" w:rsidP="0057083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70839" w:rsidRDefault="00570839" w:rsidP="0057083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70839" w:rsidRDefault="00570839" w:rsidP="00570839">
      <w:pPr>
        <w:rPr>
          <w:color w:val="FF0000"/>
        </w:rPr>
      </w:pPr>
    </w:p>
    <w:p w:rsidR="001D1B05" w:rsidRDefault="001D1B05"/>
    <w:sectPr w:rsidR="001D1B05" w:rsidSect="00CC31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25755"/>
    <w:multiLevelType w:val="hybridMultilevel"/>
    <w:tmpl w:val="2A1E09E2"/>
    <w:lvl w:ilvl="0" w:tplc="4C50F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39"/>
    <w:rsid w:val="00024F91"/>
    <w:rsid w:val="0018628C"/>
    <w:rsid w:val="001D1B05"/>
    <w:rsid w:val="003C2A50"/>
    <w:rsid w:val="00570839"/>
    <w:rsid w:val="00632519"/>
    <w:rsid w:val="00702797"/>
    <w:rsid w:val="007F21AE"/>
    <w:rsid w:val="008E07C5"/>
    <w:rsid w:val="00A46277"/>
    <w:rsid w:val="00CC31FA"/>
    <w:rsid w:val="00D3312E"/>
    <w:rsid w:val="00D7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0839"/>
    <w:rPr>
      <w:strike w:val="0"/>
      <w:dstrike w:val="0"/>
      <w:color w:val="0000FF"/>
      <w:u w:val="none"/>
      <w:effect w:val="none"/>
    </w:rPr>
  </w:style>
  <w:style w:type="paragraph" w:customStyle="1" w:styleId="msonospacing0">
    <w:name w:val="msonospacing"/>
    <w:basedOn w:val="a"/>
    <w:rsid w:val="0057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0839"/>
    <w:rPr>
      <w:strike w:val="0"/>
      <w:dstrike w:val="0"/>
      <w:color w:val="0000FF"/>
      <w:u w:val="none"/>
      <w:effect w:val="none"/>
    </w:rPr>
  </w:style>
  <w:style w:type="paragraph" w:customStyle="1" w:styleId="msonospacing0">
    <w:name w:val="msonospacing"/>
    <w:basedOn w:val="a"/>
    <w:rsid w:val="0057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76B7F0E8F60E82C2F70FEF1A9AF542108B710B6B377B9FA9D0CB165718178D79E928A0AFv7g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2021-03-16T04:57:00Z</cp:lastPrinted>
  <dcterms:created xsi:type="dcterms:W3CDTF">2021-03-04T06:39:00Z</dcterms:created>
  <dcterms:modified xsi:type="dcterms:W3CDTF">2021-03-16T04:58:00Z</dcterms:modified>
</cp:coreProperties>
</file>