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53" w:rsidRDefault="00184153" w:rsidP="00A00271">
      <w:pPr>
        <w:jc w:val="center"/>
        <w:rPr>
          <w:rFonts w:eastAsia="Times New Roman"/>
          <w:b/>
          <w:lang w:eastAsia="en-US"/>
        </w:rPr>
      </w:pPr>
      <w:r>
        <w:rPr>
          <w:noProof/>
        </w:rPr>
        <w:drawing>
          <wp:inline distT="0" distB="0" distL="0" distR="0" wp14:anchorId="63ED1F6C" wp14:editId="1ADB5F8F">
            <wp:extent cx="551815" cy="8972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15" cy="897255"/>
                    </a:xfrm>
                    <a:prstGeom prst="rect">
                      <a:avLst/>
                    </a:prstGeom>
                    <a:noFill/>
                    <a:ln>
                      <a:noFill/>
                    </a:ln>
                  </pic:spPr>
                </pic:pic>
              </a:graphicData>
            </a:graphic>
          </wp:inline>
        </w:drawing>
      </w:r>
    </w:p>
    <w:p w:rsidR="00A00271" w:rsidRPr="00A00271" w:rsidRDefault="00A00271" w:rsidP="00A00271">
      <w:pPr>
        <w:jc w:val="center"/>
        <w:rPr>
          <w:rFonts w:eastAsia="Times New Roman"/>
          <w:b/>
          <w:lang w:eastAsia="en-US"/>
        </w:rPr>
      </w:pPr>
      <w:bookmarkStart w:id="0" w:name="_GoBack"/>
      <w:bookmarkEnd w:id="0"/>
      <w:r w:rsidRPr="00A00271">
        <w:rPr>
          <w:rFonts w:eastAsia="Times New Roman"/>
          <w:b/>
          <w:lang w:eastAsia="en-US"/>
        </w:rPr>
        <w:t xml:space="preserve">ВОЛГОГРАДСКАЯ ОБЛАСТЬ </w:t>
      </w:r>
    </w:p>
    <w:p w:rsidR="00A00271" w:rsidRPr="00A00271" w:rsidRDefault="00A00271" w:rsidP="00A00271">
      <w:pPr>
        <w:jc w:val="center"/>
        <w:rPr>
          <w:rFonts w:eastAsia="Times New Roman"/>
          <w:b/>
          <w:lang w:eastAsia="en-US"/>
        </w:rPr>
      </w:pPr>
      <w:r w:rsidRPr="00A00271">
        <w:rPr>
          <w:rFonts w:eastAsia="Times New Roman"/>
          <w:b/>
          <w:lang w:eastAsia="en-US"/>
        </w:rPr>
        <w:t>ПАЛЛАСОВСКИЙ МУНИЦИПАЛЬНЫЙ РАЙОН</w:t>
      </w:r>
    </w:p>
    <w:p w:rsidR="00A00271" w:rsidRPr="00A00271" w:rsidRDefault="00A00271" w:rsidP="00A00271">
      <w:pPr>
        <w:pBdr>
          <w:bottom w:val="single" w:sz="12" w:space="1" w:color="auto"/>
        </w:pBdr>
        <w:jc w:val="center"/>
        <w:rPr>
          <w:rFonts w:eastAsia="Times New Roman"/>
          <w:b/>
          <w:lang w:eastAsia="en-US"/>
        </w:rPr>
      </w:pPr>
      <w:r w:rsidRPr="00A00271">
        <w:rPr>
          <w:rFonts w:eastAsia="Times New Roman"/>
          <w:b/>
          <w:lang w:eastAsia="en-US"/>
        </w:rPr>
        <w:t>ГОНЧАРОВСКИЙ СЕЛЬСКИЙ СОВЕТ</w:t>
      </w:r>
    </w:p>
    <w:p w:rsidR="00A00271" w:rsidRPr="00A00271" w:rsidRDefault="00A00271" w:rsidP="00A00271">
      <w:pPr>
        <w:jc w:val="center"/>
        <w:rPr>
          <w:rFonts w:eastAsia="Times New Roman"/>
          <w:b/>
          <w:lang w:eastAsia="en-US"/>
        </w:rPr>
      </w:pPr>
    </w:p>
    <w:p w:rsidR="00A00271" w:rsidRPr="00A00271" w:rsidRDefault="00A00271" w:rsidP="00A00271">
      <w:pPr>
        <w:jc w:val="center"/>
        <w:rPr>
          <w:rFonts w:eastAsia="Times New Roman"/>
          <w:b/>
          <w:lang w:eastAsia="en-US"/>
        </w:rPr>
      </w:pPr>
      <w:r w:rsidRPr="00A00271">
        <w:rPr>
          <w:rFonts w:eastAsia="Times New Roman"/>
          <w:b/>
          <w:lang w:eastAsia="en-US"/>
        </w:rPr>
        <w:t>РЕШЕНИЕ</w:t>
      </w:r>
    </w:p>
    <w:p w:rsidR="00A00271" w:rsidRPr="00A00271" w:rsidRDefault="00A00271" w:rsidP="00A00271">
      <w:pPr>
        <w:jc w:val="center"/>
        <w:rPr>
          <w:rFonts w:eastAsia="Times New Roman"/>
          <w:b/>
          <w:lang w:eastAsia="en-US"/>
        </w:rPr>
      </w:pPr>
    </w:p>
    <w:p w:rsidR="00A00271" w:rsidRPr="00A00271" w:rsidRDefault="00661A86" w:rsidP="00A00271">
      <w:pPr>
        <w:rPr>
          <w:rFonts w:eastAsia="Times New Roman"/>
          <w:b/>
          <w:lang w:eastAsia="en-US"/>
        </w:rPr>
      </w:pPr>
      <w:r>
        <w:rPr>
          <w:rFonts w:eastAsia="Times New Roman"/>
          <w:lang w:eastAsia="en-US"/>
        </w:rPr>
        <w:t xml:space="preserve">«17» ноября </w:t>
      </w:r>
      <w:r w:rsidR="00A00271" w:rsidRPr="00A00271">
        <w:rPr>
          <w:rFonts w:eastAsia="Times New Roman"/>
          <w:lang w:eastAsia="en-US"/>
        </w:rPr>
        <w:t xml:space="preserve"> 2017 года                      </w:t>
      </w:r>
      <w:r w:rsidR="00A00271" w:rsidRPr="00A00271">
        <w:rPr>
          <w:rFonts w:eastAsia="Times New Roman"/>
          <w:b/>
          <w:lang w:eastAsia="en-US"/>
        </w:rPr>
        <w:t xml:space="preserve">п. Золотари                                                   </w:t>
      </w:r>
      <w:r>
        <w:rPr>
          <w:rFonts w:eastAsia="Times New Roman"/>
          <w:lang w:eastAsia="en-US"/>
        </w:rPr>
        <w:t xml:space="preserve">  № 37/1</w:t>
      </w:r>
    </w:p>
    <w:p w:rsidR="00A00271" w:rsidRPr="00A00271" w:rsidRDefault="00A00271" w:rsidP="00A00271">
      <w:pPr>
        <w:rPr>
          <w:rFonts w:eastAsia="Times New Roman"/>
          <w:lang w:eastAsia="en-US"/>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tblGrid>
      <w:tr w:rsidR="00A00271" w:rsidRPr="00A00271" w:rsidTr="0072121B">
        <w:trPr>
          <w:trHeight w:val="1321"/>
        </w:trPr>
        <w:tc>
          <w:tcPr>
            <w:tcW w:w="6588" w:type="dxa"/>
            <w:tcBorders>
              <w:top w:val="nil"/>
              <w:left w:val="nil"/>
              <w:bottom w:val="nil"/>
              <w:right w:val="nil"/>
            </w:tcBorders>
            <w:hideMark/>
          </w:tcPr>
          <w:p w:rsidR="00A00271" w:rsidRPr="00A00271" w:rsidRDefault="00A00271" w:rsidP="00A00271">
            <w:pPr>
              <w:jc w:val="both"/>
              <w:rPr>
                <w:rFonts w:eastAsia="Times New Roman"/>
                <w:b/>
                <w:lang w:eastAsia="en-US"/>
              </w:rPr>
            </w:pPr>
            <w:r w:rsidRPr="00A00271">
              <w:rPr>
                <w:rFonts w:eastAsia="Times New Roman"/>
                <w:b/>
                <w:lang w:eastAsia="en-US"/>
              </w:rPr>
              <w:t xml:space="preserve">«О </w:t>
            </w:r>
            <w:proofErr w:type="gramStart"/>
            <w:r w:rsidRPr="00A00271">
              <w:rPr>
                <w:rFonts w:eastAsia="Times New Roman"/>
                <w:b/>
                <w:lang w:eastAsia="en-US"/>
              </w:rPr>
              <w:t>Положении</w:t>
            </w:r>
            <w:proofErr w:type="gramEnd"/>
            <w:r w:rsidRPr="00A00271">
              <w:rPr>
                <w:rFonts w:eastAsia="Times New Roman"/>
                <w:b/>
                <w:lang w:eastAsia="en-US"/>
              </w:rPr>
              <w:t xml:space="preserve"> об установлении, изменении и отмене местных налогов и сборов на территории Гончаровского сельского поселения Палласовского муниципального района на 2018 год и на период до 2020 года»</w:t>
            </w:r>
          </w:p>
        </w:tc>
      </w:tr>
    </w:tbl>
    <w:p w:rsidR="00A00271" w:rsidRPr="00A00271" w:rsidRDefault="00A00271" w:rsidP="00A00271">
      <w:pPr>
        <w:ind w:left="-360"/>
        <w:jc w:val="both"/>
        <w:rPr>
          <w:rFonts w:eastAsia="Times New Roman"/>
          <w:lang w:eastAsia="en-US"/>
        </w:rPr>
      </w:pPr>
      <w:r w:rsidRPr="00A00271">
        <w:rPr>
          <w:rFonts w:eastAsia="Times New Roman"/>
          <w:lang w:eastAsia="en-US"/>
        </w:rPr>
        <w:t xml:space="preserve">       </w:t>
      </w:r>
      <w:proofErr w:type="gramStart"/>
      <w:r w:rsidRPr="00A00271">
        <w:rPr>
          <w:rFonts w:eastAsia="Times New Roman"/>
          <w:lang w:eastAsia="en-US"/>
        </w:rPr>
        <w:t>Руководствуясь Федеральным законом № 131-ФЗ от 06 октября 2003 года «Об общих принципах организации местного самоуправления в Российской Федерации», статьей 12 и статьей 15, главой 31 «Земельный налог», главой 32 «Налог на имущество физических лиц» Налогового кодекса Российской Федерации, пунктом 2 статьи 41 Бюджетного кодекса Российской Федерации,  пунктом 2 статьи 17 Федерального закона от 14 ноября 2002 года № 161-ФЗ «О государственных</w:t>
      </w:r>
      <w:proofErr w:type="gramEnd"/>
      <w:r w:rsidRPr="00A00271">
        <w:rPr>
          <w:rFonts w:eastAsia="Times New Roman"/>
          <w:lang w:eastAsia="en-US"/>
        </w:rPr>
        <w:t xml:space="preserve"> и муниципальных </w:t>
      </w:r>
      <w:proofErr w:type="gramStart"/>
      <w:r w:rsidRPr="00A00271">
        <w:rPr>
          <w:rFonts w:eastAsia="Times New Roman"/>
          <w:lang w:eastAsia="en-US"/>
        </w:rPr>
        <w:t>предприятиях</w:t>
      </w:r>
      <w:proofErr w:type="gramEnd"/>
      <w:r w:rsidRPr="00A00271">
        <w:rPr>
          <w:rFonts w:eastAsia="Times New Roman"/>
          <w:lang w:eastAsia="en-US"/>
        </w:rPr>
        <w:t>», Уставом Гончаровского сельского поселения, Гончаровский сельский Совет</w:t>
      </w:r>
    </w:p>
    <w:p w:rsidR="00A00271" w:rsidRPr="00A00271" w:rsidRDefault="00A00271" w:rsidP="00A00271">
      <w:pPr>
        <w:jc w:val="both"/>
        <w:rPr>
          <w:rFonts w:eastAsia="Times New Roman"/>
          <w:lang w:eastAsia="en-US"/>
        </w:rPr>
      </w:pPr>
    </w:p>
    <w:p w:rsidR="00A00271" w:rsidRPr="00A00271" w:rsidRDefault="00A00271" w:rsidP="00A00271">
      <w:pPr>
        <w:jc w:val="center"/>
        <w:rPr>
          <w:rFonts w:eastAsia="Times New Roman"/>
          <w:b/>
          <w:lang w:eastAsia="en-US"/>
        </w:rPr>
      </w:pPr>
      <w:proofErr w:type="gramStart"/>
      <w:r w:rsidRPr="00A00271">
        <w:rPr>
          <w:rFonts w:eastAsia="Times New Roman"/>
          <w:b/>
          <w:lang w:eastAsia="en-US"/>
        </w:rPr>
        <w:t>Р</w:t>
      </w:r>
      <w:proofErr w:type="gramEnd"/>
      <w:r w:rsidRPr="00A00271">
        <w:rPr>
          <w:rFonts w:eastAsia="Times New Roman"/>
          <w:b/>
          <w:lang w:eastAsia="en-US"/>
        </w:rPr>
        <w:t xml:space="preserve"> Е Ш И Л :</w:t>
      </w:r>
    </w:p>
    <w:p w:rsidR="00A00271" w:rsidRPr="00A00271" w:rsidRDefault="00A00271" w:rsidP="00A00271">
      <w:pPr>
        <w:jc w:val="center"/>
        <w:rPr>
          <w:rFonts w:eastAsia="Times New Roman"/>
          <w:b/>
          <w:lang w:eastAsia="en-US"/>
        </w:rPr>
      </w:pPr>
    </w:p>
    <w:p w:rsidR="00A00271" w:rsidRPr="00A00271" w:rsidRDefault="00A00271" w:rsidP="00A00271">
      <w:pPr>
        <w:ind w:left="-360"/>
        <w:jc w:val="both"/>
        <w:rPr>
          <w:rFonts w:eastAsia="Times New Roman"/>
          <w:lang w:eastAsia="en-US"/>
        </w:rPr>
      </w:pPr>
      <w:r w:rsidRPr="00A00271">
        <w:rPr>
          <w:rFonts w:eastAsia="Times New Roman"/>
          <w:lang w:eastAsia="en-US"/>
        </w:rPr>
        <w:t xml:space="preserve">      1. Установить и ввести на территории Гончаровского сельского поселения Палласовского муниципального района налог на имущество физических лиц и земельный налог, порядок и сроки их уплаты.</w:t>
      </w:r>
    </w:p>
    <w:p w:rsidR="00A00271" w:rsidRPr="00A00271" w:rsidRDefault="00A00271" w:rsidP="00A00271">
      <w:pPr>
        <w:ind w:left="-360"/>
        <w:jc w:val="both"/>
        <w:rPr>
          <w:rFonts w:eastAsia="Times New Roman"/>
          <w:lang w:eastAsia="en-US"/>
        </w:rPr>
      </w:pPr>
      <w:r w:rsidRPr="00A00271">
        <w:rPr>
          <w:rFonts w:eastAsia="Times New Roman"/>
          <w:lang w:eastAsia="en-US"/>
        </w:rPr>
        <w:t xml:space="preserve">      2. Принять Положение об установлении, изменении и отмене местных налогов и сборов на территории Гончаровского сельского поселения Палласовского муниципального района на 2018 год и на период до 2020года (Приложение №1 к решению).</w:t>
      </w:r>
    </w:p>
    <w:p w:rsidR="00A00271" w:rsidRPr="00A00271" w:rsidRDefault="00A00271" w:rsidP="00A00271">
      <w:pPr>
        <w:ind w:left="-360"/>
        <w:jc w:val="both"/>
        <w:rPr>
          <w:rFonts w:eastAsia="Times New Roman"/>
          <w:lang w:eastAsia="en-US"/>
        </w:rPr>
      </w:pPr>
      <w:r w:rsidRPr="00A00271">
        <w:rPr>
          <w:rFonts w:eastAsia="Times New Roman"/>
          <w:lang w:eastAsia="en-US"/>
        </w:rPr>
        <w:t>1. Установить и ввести на территории Гончаровского сельского поселения Палласовского муниципального района налог на имущество физических лиц и земельный налог, порядок и сроки их уплаты.</w:t>
      </w:r>
    </w:p>
    <w:p w:rsidR="00A00271" w:rsidRPr="00A00271" w:rsidRDefault="00A00271" w:rsidP="00A00271">
      <w:pPr>
        <w:ind w:left="-360"/>
        <w:jc w:val="both"/>
        <w:rPr>
          <w:rFonts w:eastAsia="Times New Roman"/>
          <w:lang w:eastAsia="en-US"/>
        </w:rPr>
      </w:pPr>
      <w:r w:rsidRPr="00A00271">
        <w:rPr>
          <w:rFonts w:eastAsia="Times New Roman"/>
          <w:lang w:eastAsia="en-US"/>
        </w:rPr>
        <w:t xml:space="preserve">     3. Опубликовать данное Решение в средствах массовой информации не </w:t>
      </w:r>
      <w:r w:rsidRPr="00A00271">
        <w:rPr>
          <w:rFonts w:eastAsia="Times New Roman"/>
          <w:color w:val="000000"/>
          <w:lang w:eastAsia="en-US"/>
        </w:rPr>
        <w:t>позднее 01 декабря 2017 года.</w:t>
      </w:r>
    </w:p>
    <w:p w:rsidR="00A00271" w:rsidRPr="00A00271" w:rsidRDefault="00A00271" w:rsidP="00A00271">
      <w:pPr>
        <w:ind w:left="-360"/>
        <w:jc w:val="both"/>
        <w:rPr>
          <w:rFonts w:eastAsia="Times New Roman"/>
          <w:lang w:eastAsia="en-US"/>
        </w:rPr>
      </w:pPr>
      <w:r w:rsidRPr="00A00271">
        <w:rPr>
          <w:rFonts w:eastAsia="Times New Roman"/>
          <w:lang w:eastAsia="en-US"/>
        </w:rPr>
        <w:t xml:space="preserve">     4. С момента вступления в силу настоящего Решения считать утратившим силу:</w:t>
      </w:r>
    </w:p>
    <w:p w:rsidR="00A00271" w:rsidRPr="00A00271" w:rsidRDefault="00A00271" w:rsidP="00A00271">
      <w:pPr>
        <w:tabs>
          <w:tab w:val="num" w:pos="0"/>
        </w:tabs>
        <w:ind w:left="-360"/>
        <w:jc w:val="both"/>
        <w:rPr>
          <w:rFonts w:eastAsia="Times New Roman"/>
          <w:lang w:eastAsia="en-US"/>
        </w:rPr>
      </w:pPr>
      <w:r w:rsidRPr="00A00271">
        <w:rPr>
          <w:rFonts w:eastAsia="Times New Roman"/>
          <w:lang w:eastAsia="en-US"/>
        </w:rPr>
        <w:t xml:space="preserve">     Решение Гончаровского сельского Совета</w:t>
      </w:r>
      <w:r w:rsidR="00CF4368">
        <w:rPr>
          <w:rFonts w:eastAsia="Times New Roman"/>
          <w:lang w:eastAsia="en-US"/>
        </w:rPr>
        <w:t xml:space="preserve"> от 20.06. 2016 года  № 20/1</w:t>
      </w:r>
      <w:r w:rsidRPr="00A00271">
        <w:rPr>
          <w:rFonts w:eastAsia="Times New Roman"/>
          <w:lang w:eastAsia="en-US"/>
        </w:rPr>
        <w:t xml:space="preserve">«О </w:t>
      </w:r>
      <w:proofErr w:type="gramStart"/>
      <w:r w:rsidRPr="00A00271">
        <w:rPr>
          <w:rFonts w:eastAsia="Times New Roman"/>
          <w:lang w:eastAsia="en-US"/>
        </w:rPr>
        <w:t>Положении</w:t>
      </w:r>
      <w:proofErr w:type="gramEnd"/>
      <w:r w:rsidRPr="00A00271">
        <w:rPr>
          <w:rFonts w:eastAsia="Times New Roman"/>
          <w:lang w:eastAsia="en-US"/>
        </w:rPr>
        <w:t xml:space="preserve"> об установлении, изменении и отменен местных налогов и сборов на территории Гончаровского сельского поселения Палласовского муниципального района на 2017 год и на период до 2019 года.</w:t>
      </w:r>
    </w:p>
    <w:p w:rsidR="00A00271" w:rsidRPr="00A00271" w:rsidRDefault="00A00271" w:rsidP="00A00271">
      <w:pPr>
        <w:tabs>
          <w:tab w:val="num" w:pos="0"/>
        </w:tabs>
        <w:ind w:left="-360"/>
        <w:jc w:val="both"/>
        <w:rPr>
          <w:rFonts w:eastAsia="Times New Roman"/>
          <w:lang w:eastAsia="en-US"/>
        </w:rPr>
      </w:pPr>
      <w:r w:rsidRPr="00A00271">
        <w:rPr>
          <w:rFonts w:eastAsia="Times New Roman"/>
          <w:lang w:eastAsia="en-US"/>
        </w:rPr>
        <w:t xml:space="preserve">     5. </w:t>
      </w:r>
      <w:proofErr w:type="gramStart"/>
      <w:r w:rsidRPr="00A00271">
        <w:rPr>
          <w:rFonts w:eastAsia="Times New Roman"/>
          <w:lang w:eastAsia="en-US"/>
        </w:rPr>
        <w:t>Контроль за</w:t>
      </w:r>
      <w:proofErr w:type="gramEnd"/>
      <w:r w:rsidRPr="00A00271">
        <w:rPr>
          <w:rFonts w:eastAsia="Times New Roman"/>
          <w:lang w:eastAsia="en-US"/>
        </w:rPr>
        <w:t xml:space="preserve"> исполнением настоящего Решения оставляю за собой.</w:t>
      </w:r>
    </w:p>
    <w:p w:rsidR="00A00271" w:rsidRPr="00A00271" w:rsidRDefault="00A00271" w:rsidP="00A00271">
      <w:pPr>
        <w:tabs>
          <w:tab w:val="num" w:pos="0"/>
        </w:tabs>
        <w:ind w:left="-360"/>
        <w:jc w:val="both"/>
        <w:rPr>
          <w:rFonts w:eastAsia="Times New Roman"/>
          <w:lang w:eastAsia="en-US"/>
        </w:rPr>
      </w:pPr>
      <w:r w:rsidRPr="00A00271">
        <w:rPr>
          <w:rFonts w:eastAsia="Times New Roman"/>
          <w:lang w:eastAsia="en-US"/>
        </w:rPr>
        <w:t xml:space="preserve">     6. Настоящее Решение вступает в силу с 01 января 2018 года, но не ранее чем  по истечении одного месяца со дня официального опубликования.</w:t>
      </w:r>
    </w:p>
    <w:p w:rsidR="00A00271" w:rsidRPr="00A00271" w:rsidRDefault="00A00271" w:rsidP="00A00271">
      <w:pPr>
        <w:tabs>
          <w:tab w:val="num" w:pos="0"/>
        </w:tabs>
        <w:ind w:left="-360"/>
        <w:jc w:val="both"/>
        <w:rPr>
          <w:rFonts w:eastAsia="Times New Roman"/>
          <w:lang w:eastAsia="en-US"/>
        </w:rPr>
      </w:pPr>
    </w:p>
    <w:p w:rsidR="00A00271" w:rsidRPr="00A00271" w:rsidRDefault="00A00271" w:rsidP="00A00271">
      <w:pPr>
        <w:tabs>
          <w:tab w:val="num" w:pos="0"/>
        </w:tabs>
        <w:ind w:left="-360"/>
        <w:jc w:val="both"/>
        <w:rPr>
          <w:rFonts w:eastAsia="Times New Roman"/>
          <w:lang w:eastAsia="en-US"/>
        </w:rPr>
      </w:pPr>
      <w:r w:rsidRPr="00A00271">
        <w:rPr>
          <w:rFonts w:eastAsia="Times New Roman"/>
          <w:b/>
          <w:lang w:eastAsia="en-US"/>
        </w:rPr>
        <w:t>Глава Гончаровского</w:t>
      </w:r>
    </w:p>
    <w:p w:rsidR="00A00271" w:rsidRPr="00A00271" w:rsidRDefault="00A00271" w:rsidP="00A00271">
      <w:pPr>
        <w:tabs>
          <w:tab w:val="num" w:pos="0"/>
        </w:tabs>
        <w:ind w:left="-360"/>
        <w:jc w:val="both"/>
        <w:rPr>
          <w:rFonts w:eastAsia="Times New Roman"/>
          <w:b/>
          <w:lang w:eastAsia="en-US"/>
        </w:rPr>
      </w:pPr>
      <w:r w:rsidRPr="00A00271">
        <w:rPr>
          <w:rFonts w:eastAsia="Times New Roman"/>
          <w:b/>
          <w:lang w:eastAsia="en-US"/>
        </w:rPr>
        <w:t>сельского поселения                                                                                          К. У Нуркатов</w:t>
      </w:r>
    </w:p>
    <w:p w:rsidR="00A00271" w:rsidRPr="00A00271" w:rsidRDefault="00A00271" w:rsidP="00A00271">
      <w:pPr>
        <w:tabs>
          <w:tab w:val="num" w:pos="0"/>
        </w:tabs>
        <w:ind w:left="-360"/>
        <w:jc w:val="both"/>
        <w:rPr>
          <w:rFonts w:eastAsia="Times New Roman"/>
          <w:b/>
          <w:lang w:eastAsia="en-US"/>
        </w:rPr>
      </w:pPr>
    </w:p>
    <w:p w:rsidR="00A00271" w:rsidRPr="00A00271" w:rsidRDefault="00661A86" w:rsidP="00A00271">
      <w:pPr>
        <w:tabs>
          <w:tab w:val="num" w:pos="0"/>
        </w:tabs>
        <w:ind w:left="-360"/>
        <w:jc w:val="both"/>
        <w:rPr>
          <w:rFonts w:eastAsia="Times New Roman"/>
          <w:lang w:eastAsia="en-US"/>
        </w:rPr>
      </w:pPr>
      <w:r>
        <w:rPr>
          <w:rFonts w:eastAsia="Times New Roman"/>
          <w:bCs/>
          <w:lang w:eastAsia="en-US"/>
        </w:rPr>
        <w:t>Рег. №42</w:t>
      </w:r>
      <w:r w:rsidR="00A00271" w:rsidRPr="00A00271">
        <w:rPr>
          <w:rFonts w:eastAsia="Times New Roman"/>
          <w:bCs/>
          <w:lang w:eastAsia="en-US"/>
        </w:rPr>
        <w:t>/2017г.</w:t>
      </w:r>
    </w:p>
    <w:p w:rsidR="00A00271" w:rsidRPr="00A00271" w:rsidRDefault="00A00271" w:rsidP="00A00271">
      <w:pPr>
        <w:keepNext/>
        <w:ind w:firstLine="4680"/>
        <w:jc w:val="right"/>
        <w:outlineLvl w:val="0"/>
        <w:rPr>
          <w:rFonts w:eastAsia="Times New Roman"/>
          <w:bCs/>
          <w:lang w:eastAsia="en-US"/>
        </w:rPr>
      </w:pPr>
      <w:r w:rsidRPr="00A00271">
        <w:rPr>
          <w:rFonts w:eastAsia="Times New Roman"/>
          <w:b/>
          <w:bCs/>
          <w:lang w:eastAsia="en-US"/>
        </w:rPr>
        <w:br w:type="page"/>
      </w:r>
      <w:r w:rsidRPr="00A00271">
        <w:rPr>
          <w:rFonts w:eastAsia="Times New Roman"/>
          <w:b/>
          <w:bCs/>
          <w:lang w:eastAsia="en-US"/>
        </w:rPr>
        <w:lastRenderedPageBreak/>
        <w:t xml:space="preserve">     </w:t>
      </w:r>
      <w:r w:rsidRPr="00A00271">
        <w:rPr>
          <w:rFonts w:eastAsia="Times New Roman"/>
          <w:bCs/>
          <w:lang w:eastAsia="en-US"/>
        </w:rPr>
        <w:t>Приложение №1</w:t>
      </w:r>
    </w:p>
    <w:p w:rsidR="00A00271" w:rsidRPr="00A00271" w:rsidRDefault="00A00271" w:rsidP="00A00271">
      <w:pPr>
        <w:ind w:left="4680"/>
        <w:jc w:val="right"/>
        <w:rPr>
          <w:rFonts w:eastAsia="Times New Roman"/>
          <w:lang w:eastAsia="en-US"/>
        </w:rPr>
      </w:pPr>
      <w:r w:rsidRPr="00A00271">
        <w:rPr>
          <w:rFonts w:eastAsia="Times New Roman"/>
          <w:lang w:eastAsia="en-US"/>
        </w:rPr>
        <w:t xml:space="preserve">     к Решению Гончаровского </w:t>
      </w:r>
    </w:p>
    <w:p w:rsidR="00A00271" w:rsidRPr="00A00271" w:rsidRDefault="00A00271" w:rsidP="00A00271">
      <w:pPr>
        <w:jc w:val="right"/>
        <w:rPr>
          <w:rFonts w:eastAsia="Times New Roman"/>
          <w:lang w:eastAsia="en-US"/>
        </w:rPr>
      </w:pPr>
      <w:r w:rsidRPr="00A00271">
        <w:rPr>
          <w:rFonts w:eastAsia="Times New Roman"/>
          <w:lang w:eastAsia="en-US"/>
        </w:rPr>
        <w:t xml:space="preserve">                                                                        сельского Совета </w:t>
      </w:r>
    </w:p>
    <w:p w:rsidR="00A00271" w:rsidRPr="00A00271" w:rsidRDefault="00A00271" w:rsidP="00A00271">
      <w:pPr>
        <w:jc w:val="right"/>
        <w:rPr>
          <w:rFonts w:eastAsia="Times New Roman"/>
          <w:lang w:eastAsia="en-US"/>
        </w:rPr>
      </w:pPr>
      <w:r w:rsidRPr="00A00271">
        <w:rPr>
          <w:rFonts w:eastAsia="Times New Roman"/>
          <w:lang w:eastAsia="en-US"/>
        </w:rPr>
        <w:t xml:space="preserve">                                                                </w:t>
      </w:r>
      <w:r w:rsidR="00661A86">
        <w:rPr>
          <w:rFonts w:eastAsia="Times New Roman"/>
          <w:lang w:eastAsia="en-US"/>
        </w:rPr>
        <w:t xml:space="preserve">        от 17.11.2017г. №37/1</w:t>
      </w:r>
    </w:p>
    <w:p w:rsidR="00A00271" w:rsidRPr="00A00271" w:rsidRDefault="00A00271" w:rsidP="00A00271">
      <w:pPr>
        <w:rPr>
          <w:rFonts w:eastAsia="Times New Roman"/>
          <w:lang w:eastAsia="en-US"/>
        </w:rPr>
      </w:pPr>
    </w:p>
    <w:p w:rsidR="00A00271" w:rsidRPr="00A00271" w:rsidRDefault="00A00271" w:rsidP="00A00271">
      <w:pPr>
        <w:keepNext/>
        <w:jc w:val="center"/>
        <w:outlineLvl w:val="0"/>
        <w:rPr>
          <w:rFonts w:eastAsia="Times New Roman"/>
          <w:b/>
          <w:bCs/>
          <w:lang w:eastAsia="en-US"/>
        </w:rPr>
      </w:pPr>
      <w:r w:rsidRPr="00A00271">
        <w:rPr>
          <w:rFonts w:eastAsia="Times New Roman"/>
          <w:b/>
          <w:bCs/>
          <w:lang w:eastAsia="en-US"/>
        </w:rPr>
        <w:t>ПОЛОЖЕНИЕ</w:t>
      </w:r>
    </w:p>
    <w:p w:rsidR="00A00271" w:rsidRPr="00A00271" w:rsidRDefault="00A00271" w:rsidP="00A00271">
      <w:pPr>
        <w:keepNext/>
        <w:ind w:firstLine="540"/>
        <w:jc w:val="center"/>
        <w:outlineLvl w:val="0"/>
        <w:rPr>
          <w:rFonts w:eastAsia="Times New Roman"/>
          <w:b/>
          <w:bCs/>
          <w:lang w:eastAsia="en-US"/>
        </w:rPr>
      </w:pPr>
      <w:r w:rsidRPr="00A00271">
        <w:rPr>
          <w:rFonts w:eastAsia="Times New Roman"/>
          <w:b/>
          <w:bCs/>
          <w:lang w:eastAsia="en-US"/>
        </w:rPr>
        <w:t>ОБ УСТАНОВЛЕНИИ, ИЗМЕНЕНИИ И ОТМЕНЕ МЕСТНЫХ НАЛОГОВ И СБОРОВ НА ТЕРРИТОРИИ</w:t>
      </w:r>
    </w:p>
    <w:p w:rsidR="00A00271" w:rsidRPr="00A00271" w:rsidRDefault="00A00271" w:rsidP="00A00271">
      <w:pPr>
        <w:keepNext/>
        <w:ind w:firstLine="540"/>
        <w:jc w:val="center"/>
        <w:outlineLvl w:val="0"/>
        <w:rPr>
          <w:rFonts w:eastAsia="Times New Roman"/>
          <w:b/>
          <w:lang w:eastAsia="en-US"/>
        </w:rPr>
      </w:pPr>
      <w:r w:rsidRPr="00A00271">
        <w:rPr>
          <w:rFonts w:eastAsia="Times New Roman"/>
          <w:b/>
          <w:bCs/>
          <w:lang w:eastAsia="en-US"/>
        </w:rPr>
        <w:t xml:space="preserve">ГОНЧАРОВСКОГО </w:t>
      </w:r>
      <w:r w:rsidRPr="00A00271">
        <w:rPr>
          <w:rFonts w:eastAsia="Times New Roman"/>
          <w:b/>
          <w:lang w:eastAsia="en-US"/>
        </w:rPr>
        <w:t>СЕЛЬСКОГО ПОСЕЛЕНИЯ</w:t>
      </w:r>
    </w:p>
    <w:p w:rsidR="00A00271" w:rsidRPr="00A00271" w:rsidRDefault="00A00271" w:rsidP="00A00271">
      <w:pPr>
        <w:jc w:val="center"/>
        <w:rPr>
          <w:rFonts w:eastAsia="Times New Roman"/>
          <w:b/>
          <w:lang w:eastAsia="en-US"/>
        </w:rPr>
      </w:pPr>
      <w:r w:rsidRPr="00A00271">
        <w:rPr>
          <w:rFonts w:eastAsia="Times New Roman"/>
          <w:b/>
          <w:lang w:eastAsia="en-US"/>
        </w:rPr>
        <w:t>ПАЛЛАСОВСКОГО МУНИЦИПАЛЬНОГО РАЙОНА</w:t>
      </w:r>
    </w:p>
    <w:p w:rsidR="00A00271" w:rsidRPr="00A00271" w:rsidRDefault="00A00271" w:rsidP="00A00271">
      <w:pPr>
        <w:jc w:val="center"/>
        <w:rPr>
          <w:rFonts w:eastAsia="Times New Roman"/>
          <w:b/>
          <w:lang w:eastAsia="en-US"/>
        </w:rPr>
      </w:pPr>
      <w:r w:rsidRPr="00A00271">
        <w:rPr>
          <w:rFonts w:eastAsia="Times New Roman"/>
          <w:b/>
          <w:lang w:eastAsia="en-US"/>
        </w:rPr>
        <w:t>НА 2018 ГОД И НА ПЕРИОД ДО 2020 ГОДА</w:t>
      </w:r>
    </w:p>
    <w:p w:rsidR="00A00271" w:rsidRPr="00A00271" w:rsidRDefault="00A00271" w:rsidP="00A00271">
      <w:pPr>
        <w:autoSpaceDE w:val="0"/>
        <w:autoSpaceDN w:val="0"/>
        <w:adjustRightInd w:val="0"/>
        <w:jc w:val="center"/>
        <w:rPr>
          <w:rFonts w:eastAsia="Times New Roman"/>
          <w:b/>
          <w:bCs/>
          <w:lang w:eastAsia="en-US"/>
        </w:rPr>
      </w:pPr>
    </w:p>
    <w:p w:rsidR="00A00271" w:rsidRPr="00A00271" w:rsidRDefault="00A00271" w:rsidP="00A00271">
      <w:pPr>
        <w:keepNext/>
        <w:ind w:firstLine="540"/>
        <w:jc w:val="center"/>
        <w:outlineLvl w:val="0"/>
        <w:rPr>
          <w:rFonts w:eastAsia="Times New Roman"/>
          <w:b/>
          <w:bCs/>
          <w:lang w:eastAsia="en-US"/>
        </w:rPr>
      </w:pPr>
      <w:bookmarkStart w:id="1" w:name="_Toc105952706"/>
      <w:r w:rsidRPr="00A00271">
        <w:rPr>
          <w:rFonts w:eastAsia="Times New Roman"/>
          <w:b/>
          <w:bCs/>
          <w:lang w:eastAsia="en-US"/>
        </w:rPr>
        <w:t>Налог  на имущество физических лиц</w:t>
      </w:r>
      <w:bookmarkEnd w:id="1"/>
    </w:p>
    <w:p w:rsidR="00A00271" w:rsidRPr="00A00271" w:rsidRDefault="00A00271" w:rsidP="00A00271">
      <w:pPr>
        <w:jc w:val="both"/>
        <w:rPr>
          <w:rFonts w:eastAsia="Times New Roman"/>
          <w:lang w:eastAsia="en-US"/>
        </w:rPr>
      </w:pPr>
      <w:r w:rsidRPr="00A00271">
        <w:rPr>
          <w:rFonts w:eastAsia="Times New Roman"/>
          <w:lang w:eastAsia="en-US"/>
        </w:rPr>
        <w:t xml:space="preserve">           </w:t>
      </w: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1. Налоговая база в отношении объектов налогообложения, за исключением объектов,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их инвентаризационной стоимости.</w:t>
      </w: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их кадастровой стоимости.</w:t>
      </w: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2. 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Установить следующие налоговые ставки по налогу:</w:t>
      </w:r>
    </w:p>
    <w:p w:rsidR="00A00271" w:rsidRPr="00A00271" w:rsidRDefault="00A00271" w:rsidP="00A00271">
      <w:pPr>
        <w:shd w:val="clear" w:color="auto" w:fill="FFFFFF"/>
        <w:jc w:val="both"/>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799"/>
      </w:tblGrid>
      <w:tr w:rsidR="00A00271" w:rsidRPr="00A00271" w:rsidTr="0072121B">
        <w:tc>
          <w:tcPr>
            <w:tcW w:w="6771"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center"/>
              <w:rPr>
                <w:rFonts w:eastAsia="Times New Roman"/>
                <w:b/>
                <w:bCs/>
                <w:lang w:eastAsia="en-US"/>
              </w:rPr>
            </w:pPr>
            <w:r w:rsidRPr="00A00271">
              <w:rPr>
                <w:rFonts w:eastAsia="Times New Roman"/>
                <w:b/>
                <w:bCs/>
                <w:lang w:eastAsia="en-US"/>
              </w:rPr>
              <w:t>Суммарная инвентаризационная стоимость объектов налогообложения</w:t>
            </w:r>
          </w:p>
        </w:tc>
        <w:tc>
          <w:tcPr>
            <w:tcW w:w="2799"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b/>
                <w:bCs/>
                <w:lang w:val="en-US" w:eastAsia="en-US"/>
              </w:rPr>
            </w:pPr>
            <w:proofErr w:type="spellStart"/>
            <w:r w:rsidRPr="00A00271">
              <w:rPr>
                <w:rFonts w:eastAsia="Times New Roman"/>
                <w:b/>
                <w:bCs/>
                <w:lang w:val="en-US" w:eastAsia="en-US"/>
              </w:rPr>
              <w:t>Ставка</w:t>
            </w:r>
            <w:proofErr w:type="spellEnd"/>
            <w:r w:rsidRPr="00A00271">
              <w:rPr>
                <w:rFonts w:eastAsia="Times New Roman"/>
                <w:b/>
                <w:bCs/>
                <w:lang w:val="en-US" w:eastAsia="en-US"/>
              </w:rPr>
              <w:t xml:space="preserve"> </w:t>
            </w:r>
            <w:proofErr w:type="spellStart"/>
            <w:r w:rsidRPr="00A00271">
              <w:rPr>
                <w:rFonts w:eastAsia="Times New Roman"/>
                <w:b/>
                <w:bCs/>
                <w:lang w:val="en-US" w:eastAsia="en-US"/>
              </w:rPr>
              <w:t>налога</w:t>
            </w:r>
            <w:proofErr w:type="spellEnd"/>
          </w:p>
        </w:tc>
      </w:tr>
      <w:tr w:rsidR="00A00271" w:rsidRPr="00A00271" w:rsidTr="0072121B">
        <w:tc>
          <w:tcPr>
            <w:tcW w:w="6771"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val="en-US" w:eastAsia="en-US"/>
              </w:rPr>
            </w:pPr>
            <w:proofErr w:type="spellStart"/>
            <w:r w:rsidRPr="00A00271">
              <w:rPr>
                <w:rFonts w:eastAsia="Times New Roman"/>
                <w:lang w:val="en-US" w:eastAsia="en-US"/>
              </w:rPr>
              <w:t>До</w:t>
            </w:r>
            <w:proofErr w:type="spellEnd"/>
            <w:r w:rsidRPr="00A00271">
              <w:rPr>
                <w:rFonts w:eastAsia="Times New Roman"/>
                <w:lang w:val="en-US" w:eastAsia="en-US"/>
              </w:rPr>
              <w:t xml:space="preserve"> 300 </w:t>
            </w:r>
            <w:proofErr w:type="spellStart"/>
            <w:r w:rsidRPr="00A00271">
              <w:rPr>
                <w:rFonts w:eastAsia="Times New Roman"/>
                <w:lang w:val="en-US" w:eastAsia="en-US"/>
              </w:rPr>
              <w:t>тыс</w:t>
            </w:r>
            <w:proofErr w:type="spellEnd"/>
            <w:r w:rsidRPr="00A00271">
              <w:rPr>
                <w:rFonts w:eastAsia="Times New Roman"/>
                <w:lang w:val="en-US" w:eastAsia="en-US"/>
              </w:rPr>
              <w:t xml:space="preserve">. </w:t>
            </w:r>
            <w:proofErr w:type="spellStart"/>
            <w:r w:rsidRPr="00A00271">
              <w:rPr>
                <w:rFonts w:eastAsia="Times New Roman"/>
                <w:lang w:val="en-US" w:eastAsia="en-US"/>
              </w:rPr>
              <w:t>рублей</w:t>
            </w:r>
            <w:proofErr w:type="spellEnd"/>
            <w:r w:rsidRPr="00A00271">
              <w:rPr>
                <w:rFonts w:eastAsia="Times New Roman"/>
                <w:lang w:val="en-US" w:eastAsia="en-US"/>
              </w:rPr>
              <w:t xml:space="preserve"> (</w:t>
            </w:r>
            <w:proofErr w:type="spellStart"/>
            <w:r w:rsidRPr="00A00271">
              <w:rPr>
                <w:rFonts w:eastAsia="Times New Roman"/>
                <w:lang w:val="en-US" w:eastAsia="en-US"/>
              </w:rPr>
              <w:t>включительно</w:t>
            </w:r>
            <w:proofErr w:type="spellEnd"/>
            <w:r w:rsidRPr="00A00271">
              <w:rPr>
                <w:rFonts w:eastAsia="Times New Roman"/>
                <w:lang w:val="en-US" w:eastAsia="en-US"/>
              </w:rPr>
              <w:t>)</w:t>
            </w:r>
          </w:p>
        </w:tc>
        <w:tc>
          <w:tcPr>
            <w:tcW w:w="2799"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val="en-US" w:eastAsia="en-US"/>
              </w:rPr>
            </w:pPr>
            <w:r w:rsidRPr="00A00271">
              <w:rPr>
                <w:rFonts w:eastAsia="Times New Roman"/>
                <w:lang w:val="en-US" w:eastAsia="en-US"/>
              </w:rPr>
              <w:t xml:space="preserve">0,0999 </w:t>
            </w:r>
            <w:proofErr w:type="spellStart"/>
            <w:r w:rsidRPr="00A00271">
              <w:rPr>
                <w:rFonts w:eastAsia="Times New Roman"/>
                <w:lang w:val="en-US" w:eastAsia="en-US"/>
              </w:rPr>
              <w:t>процента</w:t>
            </w:r>
            <w:proofErr w:type="spellEnd"/>
          </w:p>
        </w:tc>
      </w:tr>
      <w:tr w:rsidR="00A00271" w:rsidRPr="00A00271" w:rsidTr="0072121B">
        <w:tc>
          <w:tcPr>
            <w:tcW w:w="6771"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Свыше 300 тыс. рублей до 500 тыс. рублей (включительно)</w:t>
            </w:r>
          </w:p>
        </w:tc>
        <w:tc>
          <w:tcPr>
            <w:tcW w:w="2799"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val="en-US" w:eastAsia="en-US"/>
              </w:rPr>
            </w:pPr>
            <w:r w:rsidRPr="00A00271">
              <w:rPr>
                <w:rFonts w:eastAsia="Times New Roman"/>
                <w:lang w:val="en-US" w:eastAsia="en-US"/>
              </w:rPr>
              <w:t xml:space="preserve">0,2 </w:t>
            </w:r>
            <w:proofErr w:type="spellStart"/>
            <w:r w:rsidRPr="00A00271">
              <w:rPr>
                <w:rFonts w:eastAsia="Times New Roman"/>
                <w:lang w:val="en-US" w:eastAsia="en-US"/>
              </w:rPr>
              <w:t>процента</w:t>
            </w:r>
            <w:proofErr w:type="spellEnd"/>
          </w:p>
        </w:tc>
      </w:tr>
      <w:tr w:rsidR="00A00271" w:rsidRPr="00A00271" w:rsidTr="0072121B">
        <w:tc>
          <w:tcPr>
            <w:tcW w:w="6771"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val="en-US" w:eastAsia="en-US"/>
              </w:rPr>
            </w:pPr>
            <w:proofErr w:type="spellStart"/>
            <w:r w:rsidRPr="00A00271">
              <w:rPr>
                <w:rFonts w:eastAsia="Times New Roman"/>
                <w:lang w:val="en-US" w:eastAsia="en-US"/>
              </w:rPr>
              <w:t>Свыше</w:t>
            </w:r>
            <w:proofErr w:type="spellEnd"/>
            <w:r w:rsidRPr="00A00271">
              <w:rPr>
                <w:rFonts w:eastAsia="Times New Roman"/>
                <w:lang w:val="en-US" w:eastAsia="en-US"/>
              </w:rPr>
              <w:t xml:space="preserve"> 500 </w:t>
            </w:r>
            <w:proofErr w:type="spellStart"/>
            <w:r w:rsidRPr="00A00271">
              <w:rPr>
                <w:rFonts w:eastAsia="Times New Roman"/>
                <w:lang w:val="en-US" w:eastAsia="en-US"/>
              </w:rPr>
              <w:t>тыс</w:t>
            </w:r>
            <w:proofErr w:type="spellEnd"/>
            <w:r w:rsidRPr="00A00271">
              <w:rPr>
                <w:rFonts w:eastAsia="Times New Roman"/>
                <w:lang w:val="en-US" w:eastAsia="en-US"/>
              </w:rPr>
              <w:t xml:space="preserve">. </w:t>
            </w:r>
            <w:proofErr w:type="spellStart"/>
            <w:r w:rsidRPr="00A00271">
              <w:rPr>
                <w:rFonts w:eastAsia="Times New Roman"/>
                <w:lang w:val="en-US" w:eastAsia="en-US"/>
              </w:rPr>
              <w:t>рублей</w:t>
            </w:r>
            <w:proofErr w:type="spellEnd"/>
          </w:p>
        </w:tc>
        <w:tc>
          <w:tcPr>
            <w:tcW w:w="2799" w:type="dxa"/>
            <w:tcBorders>
              <w:top w:val="single" w:sz="4" w:space="0" w:color="auto"/>
              <w:left w:val="single" w:sz="4" w:space="0" w:color="auto"/>
              <w:bottom w:val="single" w:sz="4" w:space="0" w:color="auto"/>
              <w:right w:val="single" w:sz="4" w:space="0" w:color="auto"/>
            </w:tcBorders>
            <w:hideMark/>
          </w:tcPr>
          <w:p w:rsidR="00A00271" w:rsidRPr="00A00271" w:rsidRDefault="00A00271" w:rsidP="00A00271">
            <w:pPr>
              <w:shd w:val="clear" w:color="auto" w:fill="FFFFFF"/>
              <w:jc w:val="both"/>
              <w:rPr>
                <w:rFonts w:eastAsia="Times New Roman"/>
                <w:lang w:val="en-US" w:eastAsia="en-US"/>
              </w:rPr>
            </w:pPr>
            <w:r w:rsidRPr="00A00271">
              <w:rPr>
                <w:rFonts w:eastAsia="Times New Roman"/>
                <w:lang w:val="en-US" w:eastAsia="en-US"/>
              </w:rPr>
              <w:t xml:space="preserve">1,0 </w:t>
            </w:r>
            <w:proofErr w:type="spellStart"/>
            <w:r w:rsidRPr="00A00271">
              <w:rPr>
                <w:rFonts w:eastAsia="Times New Roman"/>
                <w:lang w:val="en-US" w:eastAsia="en-US"/>
              </w:rPr>
              <w:t>процент</w:t>
            </w:r>
            <w:proofErr w:type="spellEnd"/>
          </w:p>
        </w:tc>
      </w:tr>
    </w:tbl>
    <w:p w:rsidR="00A00271" w:rsidRPr="00A00271" w:rsidRDefault="00A00271" w:rsidP="00A00271">
      <w:pPr>
        <w:shd w:val="clear" w:color="auto" w:fill="FFFFFF"/>
        <w:jc w:val="both"/>
        <w:rPr>
          <w:rFonts w:eastAsia="Times New Roman"/>
          <w:lang w:eastAsia="en-US"/>
        </w:rPr>
      </w:pP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Налоговая ставка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устанавливается в </w:t>
      </w:r>
      <w:r w:rsidRPr="00A00271">
        <w:rPr>
          <w:rFonts w:eastAsia="Times New Roman"/>
          <w:color w:val="000000"/>
          <w:lang w:eastAsia="en-US"/>
        </w:rPr>
        <w:t>размере одного процента</w:t>
      </w:r>
      <w:r w:rsidRPr="00A00271">
        <w:rPr>
          <w:rFonts w:eastAsia="Times New Roman"/>
          <w:lang w:eastAsia="en-US"/>
        </w:rPr>
        <w:t>.</w:t>
      </w:r>
    </w:p>
    <w:p w:rsidR="00A00271" w:rsidRPr="00A00271" w:rsidRDefault="00A00271" w:rsidP="00A00271">
      <w:pPr>
        <w:shd w:val="clear" w:color="auto" w:fill="FFFFFF"/>
        <w:jc w:val="both"/>
        <w:rPr>
          <w:rFonts w:eastAsia="Times New Roman"/>
          <w:lang w:eastAsia="en-US"/>
        </w:rPr>
      </w:pPr>
      <w:r w:rsidRPr="00A00271">
        <w:rPr>
          <w:rFonts w:eastAsia="Times New Roman"/>
          <w:lang w:eastAsia="en-US"/>
        </w:rPr>
        <w:t xml:space="preserve"> 3.Налог подлежит уплате налогоплательщиками в срок не позднее 1 декабря года, следующего за истекшим налоговым периодом.</w:t>
      </w:r>
    </w:p>
    <w:p w:rsidR="00A00271" w:rsidRPr="00A00271" w:rsidRDefault="00A00271" w:rsidP="00A00271">
      <w:pPr>
        <w:keepNext/>
        <w:ind w:firstLine="540"/>
        <w:jc w:val="center"/>
        <w:outlineLvl w:val="0"/>
        <w:rPr>
          <w:rFonts w:eastAsia="Times New Roman"/>
          <w:lang w:eastAsia="en-US"/>
        </w:rPr>
      </w:pPr>
    </w:p>
    <w:p w:rsidR="00A00271" w:rsidRPr="00A00271" w:rsidRDefault="00A00271" w:rsidP="00A00271">
      <w:pPr>
        <w:keepNext/>
        <w:ind w:firstLine="540"/>
        <w:jc w:val="center"/>
        <w:outlineLvl w:val="0"/>
        <w:rPr>
          <w:rFonts w:eastAsia="Times New Roman"/>
          <w:b/>
          <w:lang w:eastAsia="en-US"/>
        </w:rPr>
      </w:pPr>
      <w:r w:rsidRPr="00A00271">
        <w:rPr>
          <w:rFonts w:eastAsia="Times New Roman"/>
          <w:b/>
          <w:lang w:eastAsia="en-US"/>
        </w:rPr>
        <w:t>Земельный налог</w:t>
      </w:r>
    </w:p>
    <w:p w:rsidR="00A00271" w:rsidRPr="00A00271" w:rsidRDefault="00A00271" w:rsidP="00A00271">
      <w:pPr>
        <w:rPr>
          <w:rFonts w:eastAsia="Times New Roman"/>
          <w:lang w:eastAsia="en-US"/>
        </w:rPr>
      </w:pPr>
    </w:p>
    <w:p w:rsidR="00A00271" w:rsidRPr="00A00271" w:rsidRDefault="00A00271" w:rsidP="00A00271">
      <w:pPr>
        <w:jc w:val="both"/>
        <w:rPr>
          <w:rFonts w:eastAsia="Times New Roman"/>
          <w:bCs/>
          <w:lang w:eastAsia="en-US"/>
        </w:rPr>
      </w:pPr>
      <w:r w:rsidRPr="00A00271">
        <w:rPr>
          <w:rFonts w:eastAsia="Times New Roman"/>
          <w:bCs/>
          <w:lang w:eastAsia="en-US"/>
        </w:rPr>
        <w:t xml:space="preserve"> 1.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Гончаровского сельского поселения.</w:t>
      </w:r>
    </w:p>
    <w:p w:rsidR="00A00271" w:rsidRPr="00A00271" w:rsidRDefault="00A00271" w:rsidP="00A00271">
      <w:pPr>
        <w:jc w:val="both"/>
        <w:rPr>
          <w:rFonts w:eastAsia="Times New Roman"/>
          <w:bCs/>
          <w:lang w:eastAsia="en-US"/>
        </w:rPr>
      </w:pPr>
      <w:r w:rsidRPr="00A00271">
        <w:rPr>
          <w:rFonts w:eastAsia="Times New Roman"/>
          <w:bCs/>
          <w:lang w:eastAsia="en-US"/>
        </w:rPr>
        <w:lastRenderedPageBreak/>
        <w:t xml:space="preserve"> 2. Объектом налогообложения признаются земельные участки, расположенные в пределах Гончаровского сельского поселения в соответствии со статьей 389 Налогового Кодекса Российской Федерации. </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3. Установить, что налоговая база определяется как кадастровая стоимость </w:t>
      </w:r>
      <w:proofErr w:type="gramStart"/>
      <w:r w:rsidRPr="00A00271">
        <w:rPr>
          <w:rFonts w:eastAsia="Times New Roman"/>
          <w:bCs/>
          <w:lang w:eastAsia="en-US"/>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A00271">
        <w:rPr>
          <w:rFonts w:eastAsia="Times New Roman"/>
          <w:bCs/>
          <w:lang w:eastAsia="en-US"/>
        </w:rPr>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A00271" w:rsidRPr="00A00271" w:rsidRDefault="00A00271" w:rsidP="00A00271">
      <w:pPr>
        <w:autoSpaceDE w:val="0"/>
        <w:autoSpaceDN w:val="0"/>
        <w:adjustRightInd w:val="0"/>
        <w:jc w:val="both"/>
        <w:rPr>
          <w:rFonts w:eastAsia="Times New Roman"/>
          <w:b/>
          <w:lang w:eastAsia="en-US"/>
        </w:rPr>
      </w:pPr>
      <w:r w:rsidRPr="00A00271">
        <w:rPr>
          <w:rFonts w:eastAsia="Times New Roman"/>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4. Установить налоговые ставки в следующих размерах:</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1) 0,3 процента в отношении земельных участков:</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w:t>
      </w:r>
      <w:proofErr w:type="gramStart"/>
      <w:r w:rsidRPr="00A00271">
        <w:rPr>
          <w:rFonts w:eastAsia="Times New Roman"/>
          <w:bCs/>
          <w:lang w:eastAsia="en-US"/>
        </w:rPr>
        <w:t>занятых</w:t>
      </w:r>
      <w:proofErr w:type="gramEnd"/>
      <w:r w:rsidRPr="00A00271">
        <w:rPr>
          <w:rFonts w:eastAsia="Times New Roman"/>
          <w:bCs/>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w:t>
      </w:r>
      <w:proofErr w:type="gramStart"/>
      <w:r w:rsidRPr="00A00271">
        <w:rPr>
          <w:rFonts w:eastAsia="Times New Roman"/>
          <w:bCs/>
          <w:lang w:eastAsia="en-US"/>
        </w:rPr>
        <w:t>приобретенных</w:t>
      </w:r>
      <w:proofErr w:type="gramEnd"/>
      <w:r w:rsidRPr="00A00271">
        <w:rPr>
          <w:rFonts w:eastAsia="Times New Roman"/>
          <w:bCs/>
          <w:lang w:eastAsia="en-US"/>
        </w:rPr>
        <w:t xml:space="preserve"> (предоставленных) для личного подсобного хозяйства, садоводства, огородничества или животноводства, а также дачного хозяйства</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2) 1,5 процента в отношении прочих земельных участков.</w:t>
      </w:r>
    </w:p>
    <w:p w:rsidR="00A00271" w:rsidRPr="00A00271" w:rsidRDefault="00A00271" w:rsidP="00A00271">
      <w:pPr>
        <w:jc w:val="both"/>
        <w:rPr>
          <w:rFonts w:eastAsia="Times New Roman"/>
          <w:lang w:eastAsia="en-US"/>
        </w:rPr>
      </w:pPr>
      <w:r w:rsidRPr="00A00271">
        <w:rPr>
          <w:rFonts w:eastAsia="Times New Roman"/>
          <w:lang w:eastAsia="en-US"/>
        </w:rPr>
        <w:t xml:space="preserve">   5. Установить, что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являющиеся объектом налогообложения на территории Гончаровского сельского поселения, льготы, установленные в соответствии со статьей 395 Налогового Кодекса, действуют в полном объеме.</w:t>
      </w:r>
    </w:p>
    <w:p w:rsidR="00A00271" w:rsidRPr="00A00271" w:rsidRDefault="00A00271" w:rsidP="00A00271">
      <w:pPr>
        <w:jc w:val="both"/>
        <w:rPr>
          <w:rFonts w:eastAsia="Times New Roman"/>
          <w:lang w:eastAsia="en-US"/>
        </w:rPr>
      </w:pPr>
      <w:r w:rsidRPr="00A00271">
        <w:rPr>
          <w:rFonts w:eastAsia="Times New Roman"/>
          <w:lang w:eastAsia="en-US"/>
        </w:rPr>
        <w:t xml:space="preserve">   Освободить от уплаты земельного налога следующие категории налогоплательщиков:</w:t>
      </w:r>
    </w:p>
    <w:p w:rsidR="00A00271" w:rsidRPr="00A00271" w:rsidRDefault="00A00271" w:rsidP="00A00271">
      <w:pPr>
        <w:jc w:val="both"/>
        <w:rPr>
          <w:rFonts w:eastAsia="Times New Roman"/>
          <w:lang w:eastAsia="en-US"/>
        </w:rPr>
      </w:pPr>
      <w:r w:rsidRPr="00A00271">
        <w:rPr>
          <w:rFonts w:eastAsia="Times New Roman"/>
          <w:lang w:eastAsia="en-US"/>
        </w:rPr>
        <w:t xml:space="preserve">   1) органы государственной власти Волгоградской области, финансируемые из областного бюджета, органы местного самоуправления;</w:t>
      </w:r>
    </w:p>
    <w:p w:rsidR="00A00271" w:rsidRPr="00A00271" w:rsidRDefault="00A00271" w:rsidP="00A00271">
      <w:pPr>
        <w:jc w:val="both"/>
        <w:rPr>
          <w:rFonts w:eastAsia="Times New Roman"/>
          <w:lang w:eastAsia="en-US"/>
        </w:rPr>
      </w:pPr>
      <w:r w:rsidRPr="00A00271">
        <w:rPr>
          <w:rFonts w:eastAsia="Times New Roman"/>
          <w:lang w:eastAsia="en-US"/>
        </w:rPr>
        <w:t xml:space="preserve">   2) организации осуществляющие работу заповедников, национальных и дендрологических парков, ботанических садов;</w:t>
      </w:r>
    </w:p>
    <w:p w:rsidR="00A00271" w:rsidRPr="00A00271" w:rsidRDefault="00A00271" w:rsidP="00A00271">
      <w:pPr>
        <w:jc w:val="both"/>
        <w:rPr>
          <w:rFonts w:eastAsia="Times New Roman"/>
          <w:lang w:eastAsia="en-US"/>
        </w:rPr>
      </w:pPr>
      <w:r w:rsidRPr="00A00271">
        <w:rPr>
          <w:rFonts w:eastAsia="Times New Roman"/>
          <w:lang w:eastAsia="en-US"/>
        </w:rPr>
        <w:t xml:space="preserve">   3) учебно-опытные хозяйства научно – исследовательских учреждений и учебных заведений сельскохозяйственного и лесохозяйственного профиля;</w:t>
      </w:r>
    </w:p>
    <w:p w:rsidR="00A00271" w:rsidRPr="00A00271" w:rsidRDefault="00A00271" w:rsidP="00A00271">
      <w:pPr>
        <w:jc w:val="both"/>
        <w:rPr>
          <w:rFonts w:eastAsia="Times New Roman"/>
          <w:lang w:eastAsia="en-US"/>
        </w:rPr>
      </w:pPr>
      <w:r w:rsidRPr="00A00271">
        <w:rPr>
          <w:rFonts w:eastAsia="Times New Roman"/>
          <w:lang w:eastAsia="en-US"/>
        </w:rPr>
        <w:t xml:space="preserve">   4) учреждения образования, здравоохранения, ветеринарии, культуры и спорта, государственные и муниципальные учреждения социального обслуживания, финансируемые за счет соответствующих бюджетов, либо за счет сре</w:t>
      </w:r>
      <w:proofErr w:type="gramStart"/>
      <w:r w:rsidRPr="00A00271">
        <w:rPr>
          <w:rFonts w:eastAsia="Times New Roman"/>
          <w:lang w:eastAsia="en-US"/>
        </w:rPr>
        <w:t>дств пр</w:t>
      </w:r>
      <w:proofErr w:type="gramEnd"/>
      <w:r w:rsidRPr="00A00271">
        <w:rPr>
          <w:rFonts w:eastAsia="Times New Roman"/>
          <w:lang w:eastAsia="en-US"/>
        </w:rPr>
        <w:t>офсоюзов (за исключением курортных учреждений), детские оздоровительные учреждения, государственные органы охраны природы и памятников истории и культуры;</w:t>
      </w:r>
    </w:p>
    <w:p w:rsidR="00A00271" w:rsidRPr="00A00271" w:rsidRDefault="00A00271" w:rsidP="00A00271">
      <w:pPr>
        <w:jc w:val="both"/>
        <w:rPr>
          <w:rFonts w:eastAsia="Times New Roman"/>
          <w:lang w:eastAsia="en-US"/>
        </w:rPr>
      </w:pPr>
      <w:r w:rsidRPr="00A00271">
        <w:rPr>
          <w:rFonts w:eastAsia="Times New Roman"/>
          <w:lang w:eastAsia="en-US"/>
        </w:rPr>
        <w:t xml:space="preserve">   5) ветеранов и инвалидов ВОВ.</w:t>
      </w:r>
    </w:p>
    <w:p w:rsidR="00A00271" w:rsidRPr="00A00271" w:rsidRDefault="00A00271" w:rsidP="00A00271">
      <w:pPr>
        <w:jc w:val="both"/>
        <w:rPr>
          <w:rFonts w:eastAsia="Times New Roman"/>
          <w:lang w:eastAsia="en-US"/>
        </w:rPr>
      </w:pPr>
      <w:r w:rsidRPr="00A00271">
        <w:rPr>
          <w:rFonts w:eastAsia="Times New Roman"/>
          <w:lang w:eastAsia="en-US"/>
        </w:rPr>
        <w:t xml:space="preserve">   Освободить на 50 % от уплаты земельного налога:  </w:t>
      </w:r>
    </w:p>
    <w:p w:rsidR="00A00271" w:rsidRPr="00A00271" w:rsidRDefault="00A00271" w:rsidP="00A00271">
      <w:pPr>
        <w:jc w:val="both"/>
        <w:rPr>
          <w:rFonts w:eastAsia="Times New Roman"/>
          <w:lang w:eastAsia="en-US"/>
        </w:rPr>
      </w:pPr>
      <w:r w:rsidRPr="00A00271">
        <w:rPr>
          <w:rFonts w:eastAsia="Times New Roman"/>
          <w:lang w:eastAsia="en-US"/>
        </w:rPr>
        <w:t xml:space="preserve">   1) предприятия и учреждения жилищно-коммунального хозяйства, получающие дотации и (или) финансируемые из бюджета.</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6. Физические лица, уплатившие налог на основании налогового уведомления, в течение налогового периода авансовые платежи по налогу не уплачивают.</w:t>
      </w:r>
    </w:p>
    <w:p w:rsidR="00A00271" w:rsidRPr="00A00271" w:rsidRDefault="00A00271" w:rsidP="00A00271">
      <w:pPr>
        <w:jc w:val="both"/>
        <w:rPr>
          <w:rFonts w:eastAsia="Times New Roman"/>
          <w:bCs/>
          <w:lang w:eastAsia="en-US"/>
        </w:rPr>
      </w:pPr>
      <w:r w:rsidRPr="00A00271">
        <w:rPr>
          <w:rFonts w:eastAsia="Times New Roman"/>
          <w:bCs/>
          <w:lang w:eastAsia="en-US"/>
        </w:rPr>
        <w:t xml:space="preserve">   По итогам налогового периода для физических лиц, уплачивающих налог на основании налогового уведомления, срок уплаты налога не позднее 01 декабря года, следующего за истекшим налоговым периодом.</w:t>
      </w:r>
    </w:p>
    <w:p w:rsidR="00A00271" w:rsidRPr="00A00271" w:rsidRDefault="00A00271" w:rsidP="00A00271">
      <w:pPr>
        <w:jc w:val="both"/>
        <w:rPr>
          <w:rFonts w:eastAsia="Times New Roman"/>
          <w:lang w:eastAsia="en-US"/>
        </w:rPr>
      </w:pPr>
      <w:r w:rsidRPr="00A00271">
        <w:rPr>
          <w:rFonts w:eastAsia="Times New Roman"/>
          <w:lang w:eastAsia="en-US"/>
        </w:rPr>
        <w:lastRenderedPageBreak/>
        <w:t xml:space="preserve">    7.</w:t>
      </w:r>
      <w:r w:rsidRPr="00A00271">
        <w:rPr>
          <w:rFonts w:eastAsia="Times New Roman"/>
          <w:b/>
          <w:lang w:eastAsia="en-US"/>
        </w:rPr>
        <w:t xml:space="preserve"> </w:t>
      </w:r>
      <w:proofErr w:type="gramStart"/>
      <w:r w:rsidRPr="00A00271">
        <w:rPr>
          <w:rFonts w:eastAsia="Times New Roman"/>
          <w:lang w:eastAsia="en-US"/>
        </w:rPr>
        <w:t>Организации (кроме сельскохозяйственных предприятий и крестьянско-фермерских хозяйств) исчисляют суммы авансовых платежей по налогу по истечении первого, второго и третьего кварталов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и уплачивают в сроки не позднее последнего числа месяца  следующего за истекшим отчетным периодом, т.е., 30</w:t>
      </w:r>
      <w:proofErr w:type="gramEnd"/>
      <w:r w:rsidRPr="00A00271">
        <w:rPr>
          <w:rFonts w:eastAsia="Times New Roman"/>
          <w:lang w:eastAsia="en-US"/>
        </w:rPr>
        <w:t xml:space="preserve"> апреля, 31 июля, 31 октября. Организации по итогам налогового периода уплачивают  земельный налог не позднее 05 февраля года следующего за истекшим налоговым периодом. Юридические лица представляют налоговые декларации не позднее 01 февраля года, следующего за истекшим налоговым периодом.</w:t>
      </w:r>
    </w:p>
    <w:p w:rsidR="00A00271" w:rsidRPr="00A00271" w:rsidRDefault="00A00271" w:rsidP="00A00271">
      <w:pPr>
        <w:jc w:val="both"/>
        <w:rPr>
          <w:rFonts w:eastAsia="Times New Roman"/>
          <w:lang w:eastAsia="en-US"/>
        </w:rPr>
      </w:pPr>
      <w:r w:rsidRPr="00A00271">
        <w:rPr>
          <w:rFonts w:eastAsia="Times New Roman"/>
          <w:lang w:eastAsia="en-US"/>
        </w:rPr>
        <w:t xml:space="preserve">   Налогоплательщики, в соответствии со статьей 83 Налогового кодекса Российской Федерации,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p w:rsidR="00A00271" w:rsidRPr="00A00271" w:rsidRDefault="00A00271" w:rsidP="00A00271">
      <w:pPr>
        <w:jc w:val="right"/>
        <w:rPr>
          <w:rFonts w:eastAsia="Times New Roman"/>
          <w:b/>
        </w:rPr>
      </w:pPr>
    </w:p>
    <w:sectPr w:rsidR="00A00271" w:rsidRPr="00A0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2C"/>
    <w:rsid w:val="000F0313"/>
    <w:rsid w:val="00184153"/>
    <w:rsid w:val="001C62D4"/>
    <w:rsid w:val="00661A86"/>
    <w:rsid w:val="00742C2C"/>
    <w:rsid w:val="00A00271"/>
    <w:rsid w:val="00C65FD6"/>
    <w:rsid w:val="00C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184153"/>
    <w:rPr>
      <w:rFonts w:ascii="Tahoma" w:hAnsi="Tahoma" w:cs="Tahoma"/>
      <w:sz w:val="16"/>
      <w:szCs w:val="16"/>
    </w:rPr>
  </w:style>
  <w:style w:type="character" w:customStyle="1" w:styleId="a5">
    <w:name w:val="Текст выноски Знак"/>
    <w:basedOn w:val="a0"/>
    <w:link w:val="a4"/>
    <w:uiPriority w:val="99"/>
    <w:semiHidden/>
    <w:rsid w:val="0018415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184153"/>
    <w:rPr>
      <w:rFonts w:ascii="Tahoma" w:hAnsi="Tahoma" w:cs="Tahoma"/>
      <w:sz w:val="16"/>
      <w:szCs w:val="16"/>
    </w:rPr>
  </w:style>
  <w:style w:type="character" w:customStyle="1" w:styleId="a5">
    <w:name w:val="Текст выноски Знак"/>
    <w:basedOn w:val="a0"/>
    <w:link w:val="a4"/>
    <w:uiPriority w:val="99"/>
    <w:semiHidden/>
    <w:rsid w:val="0018415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2017-11-17T13:15:00Z</dcterms:created>
  <dcterms:modified xsi:type="dcterms:W3CDTF">2017-11-21T11:57:00Z</dcterms:modified>
</cp:coreProperties>
</file>