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1" w:rsidRDefault="00E74DD1" w:rsidP="00E74DD1">
      <w:pPr>
        <w:tabs>
          <w:tab w:val="left" w:pos="3952"/>
          <w:tab w:val="left" w:pos="4169"/>
        </w:tabs>
      </w:pPr>
    </w:p>
    <w:p w:rsidR="00E74DD1" w:rsidRDefault="00E74DD1" w:rsidP="00E74DD1">
      <w:pPr>
        <w:tabs>
          <w:tab w:val="left" w:pos="3952"/>
          <w:tab w:val="left" w:pos="4169"/>
        </w:tabs>
      </w:pPr>
    </w:p>
    <w:p w:rsidR="00E74DD1" w:rsidRDefault="00E74DD1" w:rsidP="00E74DD1">
      <w:pPr>
        <w:tabs>
          <w:tab w:val="left" w:pos="3952"/>
          <w:tab w:val="left" w:pos="4169"/>
        </w:tabs>
      </w:pPr>
    </w:p>
    <w:p w:rsidR="00E74DD1" w:rsidRDefault="00E74DD1" w:rsidP="00E74DD1">
      <w:pPr>
        <w:tabs>
          <w:tab w:val="left" w:pos="3952"/>
          <w:tab w:val="left" w:pos="4169"/>
        </w:tabs>
      </w:pPr>
    </w:p>
    <w:p w:rsidR="00E74DD1" w:rsidRDefault="00E74DD1" w:rsidP="00E74DD1">
      <w:pPr>
        <w:tabs>
          <w:tab w:val="left" w:pos="3952"/>
          <w:tab w:val="left" w:pos="4169"/>
        </w:tabs>
      </w:pPr>
      <w:r>
        <w:tab/>
      </w:r>
    </w:p>
    <w:p w:rsidR="00E74DD1" w:rsidRDefault="00E74DD1" w:rsidP="00E74DD1">
      <w:pPr>
        <w:tabs>
          <w:tab w:val="left" w:pos="4169"/>
        </w:tabs>
      </w:pPr>
    </w:p>
    <w:p w:rsidR="00E74DD1" w:rsidRDefault="00E74DD1" w:rsidP="00E74DD1">
      <w:pPr>
        <w:jc w:val="center"/>
        <w:rPr>
          <w:b/>
        </w:rPr>
      </w:pPr>
      <w:r>
        <w:rPr>
          <w:b/>
        </w:rPr>
        <w:t>ВОЛГОГРАДСКАЯ        ОБЛАСТЬ</w:t>
      </w:r>
    </w:p>
    <w:p w:rsidR="00E74DD1" w:rsidRDefault="00E74DD1" w:rsidP="00E74DD1">
      <w:pPr>
        <w:jc w:val="center"/>
        <w:rPr>
          <w:b/>
        </w:rPr>
      </w:pPr>
      <w:r>
        <w:rPr>
          <w:b/>
        </w:rPr>
        <w:t>ПАЛЛАСОВСКИЙ   МУНИЦИПАЛЬНЫЙ      РАЙОН</w:t>
      </w:r>
    </w:p>
    <w:p w:rsidR="00E74DD1" w:rsidRDefault="00E74DD1" w:rsidP="00E74DD1">
      <w:pPr>
        <w:jc w:val="center"/>
        <w:rPr>
          <w:b/>
        </w:rPr>
      </w:pPr>
      <w:r>
        <w:rPr>
          <w:b/>
        </w:rPr>
        <w:t>АДМИНИСТРАЦИЯ   ГОНЧАРОВСКОГО    СЕЛЬСКОГО   ПОСЕЛЕНИЯ</w:t>
      </w:r>
    </w:p>
    <w:p w:rsidR="00E74DD1" w:rsidRDefault="00E74DD1" w:rsidP="00E74DD1">
      <w:r>
        <w:t xml:space="preserve">    </w:t>
      </w:r>
    </w:p>
    <w:p w:rsidR="00E74DD1" w:rsidRDefault="00E74DD1" w:rsidP="00E74DD1"/>
    <w:p w:rsidR="00E74DD1" w:rsidRDefault="00E74DD1" w:rsidP="00E74DD1">
      <w:r>
        <w:t xml:space="preserve">                                                        РАСПОРЯЖЕНИЕ</w:t>
      </w:r>
    </w:p>
    <w:p w:rsidR="00E74DD1" w:rsidRDefault="00E74DD1" w:rsidP="00E74DD1"/>
    <w:p w:rsidR="00E74DD1" w:rsidRDefault="00E74DD1" w:rsidP="00E74DD1">
      <w:pPr>
        <w:tabs>
          <w:tab w:val="left" w:pos="5360"/>
        </w:tabs>
      </w:pPr>
      <w:r>
        <w:t>от  05.07.2021 г.</w:t>
      </w:r>
      <w:r>
        <w:tab/>
        <w:t xml:space="preserve">                                № </w:t>
      </w:r>
      <w:r w:rsidR="00B55893">
        <w:t>57</w:t>
      </w:r>
      <w:bookmarkStart w:id="0" w:name="_GoBack"/>
      <w:bookmarkEnd w:id="0"/>
    </w:p>
    <w:p w:rsidR="00E74DD1" w:rsidRDefault="00E74DD1" w:rsidP="00E74DD1">
      <w:pPr>
        <w:tabs>
          <w:tab w:val="left" w:pos="5360"/>
        </w:tabs>
        <w:rPr>
          <w:b/>
        </w:rPr>
      </w:pPr>
    </w:p>
    <w:p w:rsidR="00E74DD1" w:rsidRDefault="00E74DD1" w:rsidP="00E74DD1">
      <w:pPr>
        <w:rPr>
          <w:b/>
          <w:sz w:val="28"/>
          <w:szCs w:val="28"/>
        </w:rPr>
      </w:pPr>
      <w:r>
        <w:rPr>
          <w:b/>
        </w:rPr>
        <w:t>О специальных мест</w:t>
      </w:r>
      <w:r w:rsidR="005709E3">
        <w:rPr>
          <w:b/>
        </w:rPr>
        <w:t xml:space="preserve">ах </w:t>
      </w:r>
      <w:r>
        <w:rPr>
          <w:b/>
        </w:rPr>
        <w:t xml:space="preserve"> для размещения  печатных предвыборных агитационных материалов политических партий, выдвинувших федеральные списки кандидатов, кандидатов на  выборах </w:t>
      </w:r>
      <w:proofErr w:type="gramStart"/>
      <w:r>
        <w:rPr>
          <w:b/>
        </w:rPr>
        <w:t>депутатов Государственной Думы Федерального  Собрания  Российской Федерации восьмого созыва</w:t>
      </w:r>
      <w:proofErr w:type="gramEnd"/>
    </w:p>
    <w:p w:rsidR="00E74DD1" w:rsidRDefault="00E74DD1" w:rsidP="00E74DD1">
      <w:r>
        <w:t xml:space="preserve">   </w:t>
      </w:r>
    </w:p>
    <w:p w:rsidR="0006372B" w:rsidRDefault="00E74DD1" w:rsidP="00E74DD1">
      <w:r>
        <w:t xml:space="preserve">    В соответствии статью 9статьи 68  Федерального Закона от 22 февраля 2014 г. №20- ФЗ «О выборах депутатов Государственной Думы Федерального Собрания  Российской Федерации», постановлением Избирательной комиссии Волгоградской области от 25 июня 2021 г. №187/1436-6 «О специальных местах для размещения печатных предвыборных агитационных материалов политических партий, выдвинувших федеральные списки кандидатов</w:t>
      </w:r>
      <w:r w:rsidR="0006372B">
        <w:t>, кандидатов на выборах депутатов Государственной Думы Федерального Собрания Российской Федерации восьмого созыва</w:t>
      </w:r>
      <w:r>
        <w:t>»</w:t>
      </w:r>
      <w:r w:rsidR="0006372B">
        <w:t xml:space="preserve"> территориальная избирательная комиссия по Палласовскому району Волгоградской области.</w:t>
      </w:r>
    </w:p>
    <w:p w:rsidR="00E74DD1" w:rsidRDefault="00E74DD1" w:rsidP="00E74DD1">
      <w:pPr>
        <w:rPr>
          <w:b/>
        </w:rPr>
      </w:pPr>
      <w:r>
        <w:rPr>
          <w:b/>
        </w:rPr>
        <w:t>1. Определить специальные места для  размещения  печатных предвыборных агитационных материалов:</w:t>
      </w:r>
    </w:p>
    <w:p w:rsidR="00E74DD1" w:rsidRDefault="00E74DD1" w:rsidP="00E74DD1">
      <w:pPr>
        <w:tabs>
          <w:tab w:val="left" w:pos="5360"/>
        </w:tabs>
      </w:pPr>
      <w:r>
        <w:t xml:space="preserve">1.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    -  доска объявлений ул. Кооперативная, д.5, доска объявлений</w:t>
      </w:r>
    </w:p>
    <w:p w:rsidR="00E74DD1" w:rsidRDefault="00E74DD1" w:rsidP="00E74DD1">
      <w:pPr>
        <w:tabs>
          <w:tab w:val="left" w:pos="5360"/>
        </w:tabs>
      </w:pPr>
      <w:r>
        <w:t xml:space="preserve">    ул. Ленина, д.25</w:t>
      </w:r>
    </w:p>
    <w:p w:rsidR="00E74DD1" w:rsidRDefault="00E74DD1" w:rsidP="00E74DD1">
      <w:pPr>
        <w:tabs>
          <w:tab w:val="left" w:pos="5360"/>
        </w:tabs>
      </w:pPr>
      <w:r>
        <w:t xml:space="preserve">2.  </w:t>
      </w:r>
      <w:proofErr w:type="spellStart"/>
      <w:r>
        <w:t>х</w:t>
      </w:r>
      <w:proofErr w:type="gramStart"/>
      <w:r>
        <w:t>.Г</w:t>
      </w:r>
      <w:proofErr w:type="gramEnd"/>
      <w:r>
        <w:t>ончары</w:t>
      </w:r>
      <w:proofErr w:type="spellEnd"/>
      <w:r>
        <w:t xml:space="preserve">      -   доска объявление ул. Российская, д.1, доска объявлений </w:t>
      </w:r>
    </w:p>
    <w:p w:rsidR="00E74DD1" w:rsidRDefault="00E74DD1" w:rsidP="00E74DD1">
      <w:pPr>
        <w:tabs>
          <w:tab w:val="left" w:pos="5360"/>
        </w:tabs>
      </w:pPr>
      <w:r>
        <w:t xml:space="preserve">     ул. Гончаровская, д.4 </w:t>
      </w:r>
    </w:p>
    <w:p w:rsidR="00E74DD1" w:rsidRDefault="00E74DD1" w:rsidP="00E74DD1">
      <w:pPr>
        <w:tabs>
          <w:tab w:val="left" w:pos="5360"/>
        </w:tabs>
      </w:pPr>
      <w:r>
        <w:t xml:space="preserve">3.  </w:t>
      </w:r>
      <w:proofErr w:type="spellStart"/>
      <w:r>
        <w:t>х</w:t>
      </w:r>
      <w:proofErr w:type="gramStart"/>
      <w:r>
        <w:t>.Е</w:t>
      </w:r>
      <w:proofErr w:type="gramEnd"/>
      <w:r>
        <w:t>ршов</w:t>
      </w:r>
      <w:proofErr w:type="spellEnd"/>
      <w:r>
        <w:t xml:space="preserve">          -   доска объявлений сельского клуба ул. Дружбы,д.10</w:t>
      </w:r>
    </w:p>
    <w:p w:rsidR="00E74DD1" w:rsidRDefault="00E74DD1" w:rsidP="00E74DD1">
      <w:pPr>
        <w:tabs>
          <w:tab w:val="left" w:pos="5360"/>
        </w:tabs>
      </w:pPr>
      <w:r>
        <w:t xml:space="preserve">4. </w:t>
      </w:r>
      <w:proofErr w:type="spellStart"/>
      <w:r>
        <w:t>х</w:t>
      </w:r>
      <w:proofErr w:type="gramStart"/>
      <w:r>
        <w:t>.С</w:t>
      </w:r>
      <w:proofErr w:type="gramEnd"/>
      <w:r>
        <w:t>апунков</w:t>
      </w:r>
      <w:proofErr w:type="spellEnd"/>
      <w:r>
        <w:t xml:space="preserve">     -   доска объявлений  сельского клуба ул. Сапунковская, 10</w:t>
      </w:r>
    </w:p>
    <w:p w:rsidR="00E74DD1" w:rsidRDefault="00E74DD1" w:rsidP="00E74DD1">
      <w:pPr>
        <w:tabs>
          <w:tab w:val="left" w:pos="5360"/>
        </w:tabs>
      </w:pPr>
      <w:r>
        <w:t>5. х. Кобзев – доска объявлений  ул. Школьная, д.2</w:t>
      </w:r>
    </w:p>
    <w:p w:rsidR="00E74DD1" w:rsidRDefault="00E74DD1" w:rsidP="00E74DD1"/>
    <w:p w:rsidR="00E74DD1" w:rsidRDefault="00E74DD1" w:rsidP="00E74DD1">
      <w:pPr>
        <w:rPr>
          <w:b/>
        </w:rPr>
      </w:pPr>
      <w:r>
        <w:rPr>
          <w:b/>
        </w:rPr>
        <w:t>2. Выделить помещения для проведения встреч с избирателями:</w:t>
      </w:r>
    </w:p>
    <w:p w:rsidR="00E74DD1" w:rsidRDefault="00E74DD1" w:rsidP="00E74DD1"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– здание ДК ул. Комсомольская, 13</w:t>
      </w:r>
    </w:p>
    <w:p w:rsidR="00E74DD1" w:rsidRDefault="00E74DD1" w:rsidP="00E74DD1">
      <w:pPr>
        <w:tabs>
          <w:tab w:val="left" w:pos="5360"/>
        </w:tabs>
      </w:pPr>
      <w:proofErr w:type="spellStart"/>
      <w:r>
        <w:t>х</w:t>
      </w:r>
      <w:proofErr w:type="gramStart"/>
      <w:r>
        <w:t>.С</w:t>
      </w:r>
      <w:proofErr w:type="gramEnd"/>
      <w:r>
        <w:t>апунков</w:t>
      </w:r>
      <w:proofErr w:type="spellEnd"/>
      <w:r>
        <w:t xml:space="preserve"> - сельский клуб ул. Сапунковская, 10</w:t>
      </w:r>
    </w:p>
    <w:p w:rsidR="00E74DD1" w:rsidRDefault="00E74DD1" w:rsidP="00E74DD1">
      <w:pPr>
        <w:tabs>
          <w:tab w:val="left" w:pos="5360"/>
        </w:tabs>
      </w:pPr>
      <w:r>
        <w:t xml:space="preserve">            </w:t>
      </w:r>
    </w:p>
    <w:p w:rsidR="00E74DD1" w:rsidRDefault="00E74DD1" w:rsidP="00E74DD1">
      <w:pPr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Разместить</w:t>
      </w:r>
      <w:proofErr w:type="gramEnd"/>
      <w:r>
        <w:rPr>
          <w:b/>
        </w:rPr>
        <w:t xml:space="preserve"> настоящее распоряжение на информационном стенде и официальном сайте Администрации Гончаровского сельского поселения.</w:t>
      </w:r>
    </w:p>
    <w:p w:rsidR="00E74DD1" w:rsidRDefault="00E74DD1" w:rsidP="00E74DD1"/>
    <w:p w:rsidR="00E74DD1" w:rsidRDefault="00E74DD1" w:rsidP="00E74DD1">
      <w:r>
        <w:t>Глава Гончаровского</w:t>
      </w:r>
    </w:p>
    <w:p w:rsidR="00C65FD6" w:rsidRDefault="00E74DD1" w:rsidP="00E74DD1">
      <w:r>
        <w:t xml:space="preserve">сельского поселения                                                                             С. Г. </w:t>
      </w:r>
      <w:proofErr w:type="spellStart"/>
      <w:r>
        <w:t>Нургазиев</w:t>
      </w:r>
      <w:proofErr w:type="spellEnd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EB"/>
    <w:rsid w:val="0006372B"/>
    <w:rsid w:val="000F0313"/>
    <w:rsid w:val="001020EB"/>
    <w:rsid w:val="001C62D4"/>
    <w:rsid w:val="002236E7"/>
    <w:rsid w:val="005709E3"/>
    <w:rsid w:val="00B55893"/>
    <w:rsid w:val="00C65FD6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2021-07-05T03:48:00Z</cp:lastPrinted>
  <dcterms:created xsi:type="dcterms:W3CDTF">2021-07-02T10:09:00Z</dcterms:created>
  <dcterms:modified xsi:type="dcterms:W3CDTF">2021-07-05T03:48:00Z</dcterms:modified>
</cp:coreProperties>
</file>