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17" w:rsidRDefault="00CD5FC9" w:rsidP="00CD5FC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3D171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3D1717" w:rsidRDefault="003D1717" w:rsidP="003D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3D1717" w:rsidRDefault="003D1717" w:rsidP="003D17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ГОНЧАРОВСКОГО  СЕЛЬСКОГО ПОСЕЛЕНИЯ</w:t>
      </w:r>
    </w:p>
    <w:p w:rsidR="003D1717" w:rsidRDefault="003D1717" w:rsidP="003D17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D1717" w:rsidRDefault="003D1717" w:rsidP="003D17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«_»  __ 2022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  п. Золотари                                             № ___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 15 от «12» апреля 2018 года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информации об очередности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жилых помещений на условиях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социального найма»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66 от «24» октября 2018г., </w:t>
      </w:r>
      <w:proofErr w:type="gramEnd"/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 53  от «19» сентября 2019 г.,  № 41 от «10» марта  2022 г.)</w:t>
      </w:r>
      <w:proofErr w:type="gramEnd"/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целью приведения законодательства Гончаровского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поселения.</w:t>
      </w:r>
    </w:p>
    <w:p w:rsidR="003D1717" w:rsidRDefault="003D1717" w:rsidP="003D171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3D1717" w:rsidRDefault="003D1717" w:rsidP="003D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Гончаровского сельского поселения № 15  от «12» апреля 2018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редакции постановлений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66 от «24» октября 2018 г., № 53  от «19» сентября  2019 г.,  № 41 от «10» марта 2022г.)</w:t>
      </w:r>
      <w:proofErr w:type="gramEnd"/>
    </w:p>
    <w:p w:rsidR="003D1717" w:rsidRDefault="003D1717" w:rsidP="003D1717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1.1. Абзац четвертый пункта 1.3.2 изложить в следующей редакции: </w:t>
      </w:r>
    </w:p>
    <w:p w:rsidR="003D1717" w:rsidRDefault="003D1717" w:rsidP="003D1717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«в сети Интернет на официальном сайте уполномоченного органа,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www.gosuslugi.ru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), (далее - информационная система)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1.2. Раздел 2 Регламента изложить в следующей редакции: 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«2. Стандарт предоставления муниципальной услуги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условиях социального найма». 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Муниципальная услуга предоставляется администрацией Гончаровского сельского поселения Палласовского муниципального района Волгоградской области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(далее также – уполномоченный орган)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  <w:proofErr w:type="gramEnd"/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2.4. Срок предоставления муниципальной услуги.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20 дней со дня поступления заявления. 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 января 2005 г., № 7-8);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06 октября 2003 г., № 40, ст.3822, «Российская газета», 08 октября 2003 г., № 202, «Парламентская газета», 08 октября 2003 г., №186);</w:t>
      </w:r>
    </w:p>
    <w:p w:rsidR="003D1717" w:rsidRDefault="003D1717" w:rsidP="003D17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 («Российская газета», 2006, № 95);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 июля 2006 г. № 152-ФЗ «О персональных данных» («Российская газета», № 165, 29 июля 2006 г., «Собрание законодательства Российской Федерации», 31 июля 2006 г., № 31 (1 ч.), ст. 3451, «Парламентская газета», № 126-127, 03 августа 2006 г.);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7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законодательства Российской Федерации», 16 февраля 2009 г., № 7, ст. 776, «Парламентская газета», № 8, 13 – 19 февраля 2009 г.);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3D1717" w:rsidRDefault="003D1717" w:rsidP="003D171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г., «Собрание законодательства РФ», 02 июля 2012 г., № 27, ст. 3744);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г., «Собрание законодательства РФ», 03 сентября 2012 г.,             № 36, ст. 4903);</w:t>
      </w:r>
      <w:proofErr w:type="gramEnd"/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  <w:proofErr w:type="gramEnd"/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 Правительства Российской Федерации от 17 декабря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2009 г. № 1993-р (Собрание законодательства Российской Федерации,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28 декабря 2009 г., № 52, 2ч, ст. 6626, «Российская газета»,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23 декабря 2009 г. №247);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Закон Волгоградской области от 1 декабря 2005 г. № 1125-ОД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«О Порядке ведения органами местного самоуправления учета граждан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нуждающихся в жилых помещениях, предоставляемых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договорам социального найма в Волгоградской области» («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Волгоградская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правда», 14 декабря 2005 г., № 234);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Главы Администрации Волгоградской области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от 24 апреля 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Волгоградская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правда»,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28 апреля 2006 г., № 75);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Устав Гончаровского сельского поселения.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Исчерпывающий перечень документов, необходимых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предоставления муниципальной услуги.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2.6.1. Исчерпывающий перечень документов, которые заявитель должен представить самостоятельно: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форме, указанной в приложении 1 к настоящему Административному регламенту (далее – заявление);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копия документа, удостоверяющего личность заявителя;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Федерации, в случае обращения полномочного представителя.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3D1717" w:rsidRDefault="003D1717" w:rsidP="003D171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3D1717" w:rsidRDefault="003D1717" w:rsidP="003D171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простой электронной подписью заявителя (представителя заявителя);</w:t>
      </w:r>
    </w:p>
    <w:p w:rsidR="003D1717" w:rsidRDefault="003D1717" w:rsidP="003D171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3D1717" w:rsidRDefault="003D1717" w:rsidP="003D1717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2.6.3.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уполномоченным органом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запросов в рамках межведомственного взаимодействия не предусмотрено.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2.7.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Запрещается требовать от заявителя:</w:t>
      </w:r>
    </w:p>
    <w:p w:rsidR="003D1717" w:rsidRDefault="003D1717" w:rsidP="003D1717">
      <w:pPr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1717" w:rsidRDefault="003D1717" w:rsidP="003D1717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самоуправления организаций, участвующих в предоставлении предусмотренных </w:t>
      </w:r>
      <w:hyperlink r:id="rId8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9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частью 6 статьи 7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D1717" w:rsidRDefault="003D1717" w:rsidP="003D17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rFonts w:ascii="Times New Roman" w:hAnsi="Times New Roman" w:cs="Times New Roman"/>
          <w:sz w:val="26"/>
          <w:szCs w:val="26"/>
        </w:rPr>
        <w:t>утвержденный решением Гончаровского сельского Совета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«06» июня 2014г. № 13/2 </w:t>
      </w:r>
      <w:r>
        <w:rPr>
          <w:rFonts w:ascii="Times New Roman" w:eastAsia="Times New Roman" w:hAnsi="Times New Roman" w:cs="Times New Roman"/>
          <w:sz w:val="26"/>
          <w:szCs w:val="26"/>
        </w:rPr>
        <w:t>«Об утверждении Перечня услуг, которые являются необходимыми и обязательными для предоставления муниципальных услуг администрацией  Гончаровского сельского поселения и предоставляются организациями, участвующими в предоставлении муниципальных услуг, а также порядка определения платы за их оказание»;</w:t>
      </w:r>
    </w:p>
    <w:p w:rsidR="003D1717" w:rsidRDefault="003D1717" w:rsidP="003D1717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руководителя органа, предоставляющего муниципальную услугу, руководителя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уведомляется заявитель, а также приносятся извинения за доставленные неудобства;</w:t>
      </w:r>
    </w:p>
    <w:p w:rsidR="003D1717" w:rsidRDefault="003D1717" w:rsidP="003D1717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услуги, оснований для приостановления предоставления муниципальной услуги, отказа в предоставлении муниципальной услуги.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2.8.1. Заявителю направляется уведомление об отказе в приеме к рассмотрению заявления в следующих случаях: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заявителем не представлены документы, указанные в пункте 2.6.1 настоящего административного регламента;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0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статьей 11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 № 63-ФЗ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электронной подписи» условий признания ее действительности.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2.8.2. Основания для приостановления предоставления муниципальной услуги,  для отказа в предоставлении муниципальной услуги отсутствуют. 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2.9. Муниципальная услуга предоставляется бесплатно.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2.10. Максимальное время ожидания в очереди при подаче заявления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3D1717" w:rsidRDefault="003D1717" w:rsidP="003D1717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2.11 Срок регистрации заявления и прилагаемых к нему документов составляет:</w:t>
      </w:r>
    </w:p>
    <w:p w:rsidR="003D1717" w:rsidRDefault="003D1717" w:rsidP="003D1717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на личном приеме граждан  –  не  более 20 минут.</w:t>
      </w:r>
    </w:p>
    <w:p w:rsidR="003D1717" w:rsidRDefault="003D1717" w:rsidP="003D1717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 со дня поступления в</w:t>
      </w:r>
      <w:r>
        <w:rPr>
          <w:iCs/>
          <w:color w:val="000000" w:themeColor="text1"/>
          <w:sz w:val="26"/>
          <w:szCs w:val="26"/>
        </w:rPr>
        <w:t xml:space="preserve"> уполномоченный орган</w:t>
      </w:r>
      <w:r>
        <w:rPr>
          <w:color w:val="000000" w:themeColor="text1"/>
          <w:sz w:val="26"/>
          <w:szCs w:val="26"/>
        </w:rPr>
        <w:t xml:space="preserve">.        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 о социальной защите инвалидов</w:t>
      </w:r>
      <w:proofErr w:type="gramEnd"/>
    </w:p>
    <w:p w:rsidR="003D1717" w:rsidRDefault="003D1717" w:rsidP="003D171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2.12.1. Требования к помещениям, в которых предоставляется муниципальная услуга.</w:t>
      </w:r>
    </w:p>
    <w:p w:rsidR="003D1717" w:rsidRDefault="003D1717" w:rsidP="003D171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3D1717" w:rsidRDefault="003D1717" w:rsidP="003D171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Помещения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Вход и выход из помещений оборудуются соответствующими указателями.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Вход в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оборудуется информационной табличкой (вывеской), содержащей информацию о наименовании, месте нахождения и режиме работы.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Кабинеты оборудуются информационной табличкой (вывеской), содержащей информацию о наименовании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осуществляющего предоставление муниципальной услуги.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2.12.2. Требования к местам ожидания.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Места ожидания должны соответствовать комфортным условиям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заявителей и оптимальным условиям работы специалистов уполномоченного органа.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2.12.3. Требования к местам приема заявителей.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заявителей осуществляется в специально выделенных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этих целей помещениях.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Каждое рабочее место должностных лиц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копирующим устройствам.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организации рабочих мест должна быть предусмотрена возможность свободного входа и выхода должностных лиц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из помещения при необходимости.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2.12.4. Требования к информационным стендам.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помещениях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предназначенных для работы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информационных стендах, официальном сайте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размещаются следующие информационные материалы: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текст настоящего административного регламента;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исполнения муниципальной услуги;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формы и образцы документов для заполнения;</w:t>
      </w:r>
    </w:p>
    <w:p w:rsidR="003D1717" w:rsidRDefault="003D1717" w:rsidP="003D1717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месте нахождения и графике работы,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МФЦ;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справочные телефоны;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адреса электронной почты и адреса Интернет-сайтов;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месте личного приема, а также об установленных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личного приема днях и часах.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граждан месте), на Едином портале государственных и муниципальных услуг, а также на официальном сайте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2.12.5. Требования к обеспечению доступности предоставления муниципальной услуги для инвалидов.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оказание специалистами помощи инвалидам в посадке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транспортное средство и высадке из него перед входом в помещения,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которых предоставляется муниципальная услуга, в том числе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использованием кресла-коляски;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беспрепятственный вход инвалидов в помещение и выход из него;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возможность самостоятельного передвижения инвалидов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территории организации, помещения, в которых оказывается муниципальная услуга;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территории организации, помещения, в которых оказывается муниципальная услуга;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помещения и к услугам, с учетом ограничений их жизнедеятельности;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допуск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допуск собаки-проводника при наличии документа, подтверждающего ее специальное обучение и выданного по форме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сфере социальной защиты населения;</w:t>
      </w:r>
      <w:proofErr w:type="gramEnd"/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при необходимости услуги по месту жительства инвалида или в дистанционном режиме;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оказание специалистами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3D1717" w:rsidRDefault="003D1717" w:rsidP="003D1717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2.13.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должностных лиц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D1717" w:rsidRDefault="003D1717" w:rsidP="003D1717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2.14. Осуществление отдельных административных процедур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МФЦ в соответствии с соглашением, заключенным между МФЦ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уполномоченным органом.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Особенности осуществления отдельных административных процедур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1.3. Раздел 3 Регламента изложить в следующей редакции:</w:t>
      </w:r>
    </w:p>
    <w:p w:rsidR="003D1717" w:rsidRDefault="003D1717" w:rsidP="003D171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1717" w:rsidRDefault="003D1717" w:rsidP="003D17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Состав, последовательность и сроки выполнения</w:t>
      </w:r>
    </w:p>
    <w:p w:rsidR="003D1717" w:rsidRDefault="003D1717" w:rsidP="003D17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административных процедур, требования к порядку</w:t>
      </w:r>
    </w:p>
    <w:p w:rsidR="003D1717" w:rsidRDefault="003D1717" w:rsidP="003D17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их выполнения, в том числе особенности выполнения</w:t>
      </w:r>
    </w:p>
    <w:p w:rsidR="003D1717" w:rsidRDefault="003D1717" w:rsidP="003D17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в МФЦ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 прием и регистрация заявления, в том числе, поступившего в электронной форме и прилагаемых к нему документов, либо отказ в приеме к рассмотрению заявления;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3.2.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муниципальных услуг.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3.2.2. Прием документов от заявителей осуществляет должностное лицо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ответственное за предоставление муниципальной услуги, специалист МФЦ, осуществляющий прием документов. 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3.2.4.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Получение заявления почтовым отправлением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электронной форме, в том числе с использованием Единого портала государственных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муниципальных услуг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через МФЦ, и прилагаемых к нему документов подтверждается должностным лицом 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указанного заявления и прилагаемых к нему документов (далее - уведомление о получении заявления).</w:t>
      </w:r>
      <w:proofErr w:type="gramEnd"/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за днем поступления заявления в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уполномоченный орган.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3.2.4.2.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заявления в электронной форме должностное лицо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ответственное за предоставление муниципальной услуги, в течение 1 рабочего дня со дня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указанных в </w:t>
      </w:r>
      <w:hyperlink r:id="rId11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статье 11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№ 63-ФЗ «Об электронной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подписи».</w:t>
      </w:r>
    </w:p>
    <w:p w:rsidR="003D1717" w:rsidRDefault="003D1717" w:rsidP="003D1717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статьи 11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№ 63-ФЗ «Об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3D1717" w:rsidRDefault="003D1717" w:rsidP="003D1717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выявления иных оснований для отказа в приеме документов, перечисленных в пункте 2.8.1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   </w:t>
      </w:r>
    </w:p>
    <w:p w:rsidR="003D1717" w:rsidRDefault="003D1717" w:rsidP="003D1717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3.2.5. Максимальный срок исполнения административной процедуры: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при личном приеме граждан  –  не  более 20 минут;</w:t>
      </w:r>
    </w:p>
    <w:p w:rsidR="003D1717" w:rsidRDefault="003D1717" w:rsidP="003D1717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– в день поступления в </w:t>
      </w:r>
      <w:r>
        <w:rPr>
          <w:iCs/>
          <w:color w:val="000000" w:themeColor="text1"/>
          <w:sz w:val="26"/>
          <w:szCs w:val="26"/>
        </w:rPr>
        <w:t>уполномоченный орган.</w:t>
      </w:r>
    </w:p>
    <w:p w:rsidR="003D1717" w:rsidRDefault="003D1717" w:rsidP="003D171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Уведомление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отказе в приеме к рассмотрению заявления, в случае выявления в ходе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направляется в течение 3 дней со дня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завершения проведения такой проверки. 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3.2.6. Результатом исполнения административной процедуры является: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направление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уведомления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 отказе в приеме к рассмотрению заявления по основаниям, установленным пунктом 2.8.1 настоящего административного регламента.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Рассмотрение заявления и подготовка справки об очередности предоставления жилых помещений на условиях социального найма либо справки 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3.3.2.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Должностное лицо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договорам социального найма.</w:t>
      </w:r>
      <w:proofErr w:type="gramEnd"/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3.3.3. Максимальный срок исполнения административной процедуры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– не более 14* дней со дня регистрации заявления.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3.3.4. Результатом исполнения административной процедуры является подготовка должностным лицом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справки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либо справки о том, что заявитель не состоит на учете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по договору социального найма. 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3D1717" w:rsidRDefault="003D1717" w:rsidP="003D171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уполномоченный орган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3.4.2. Максимальный срок исполнения административной процедуры – не более 3* дней со дня подписания справки с информацией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3.4.3. Результатом исполнения административной процедуры является выдача (направление) заявителю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справки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очередности предоставления жилых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pStyle w:val="a4"/>
        <w:ind w:firstLine="709"/>
        <w:jc w:val="both"/>
        <w:rPr>
          <w:b/>
          <w:color w:val="000000" w:themeColor="text1"/>
          <w:sz w:val="26"/>
          <w:szCs w:val="26"/>
          <w:highlight w:val="yellow"/>
        </w:rPr>
      </w:pPr>
      <w:r>
        <w:rPr>
          <w:b/>
          <w:color w:val="000000" w:themeColor="text1"/>
          <w:sz w:val="26"/>
          <w:szCs w:val="26"/>
        </w:rPr>
        <w:t>1.4. Пункт 4.1 Регламента изложить в следующей редакции:</w:t>
      </w:r>
    </w:p>
    <w:p w:rsidR="003D1717" w:rsidRDefault="003D1717" w:rsidP="003D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4.1.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соблюдением администрацией, должностными лицами администрации,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3D1717" w:rsidRDefault="003D1717" w:rsidP="003D1717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</w:p>
    <w:p w:rsidR="003D1717" w:rsidRDefault="003D1717" w:rsidP="003D1717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1.5. Пункт 4.5 Регламента изложить в следующей редакции:</w:t>
      </w:r>
    </w:p>
    <w:p w:rsidR="003D1717" w:rsidRDefault="003D1717" w:rsidP="003D1717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4.5. Должностные лица администрации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D1717" w:rsidRDefault="003D1717" w:rsidP="003D1717">
      <w:pPr>
        <w:pStyle w:val="a4"/>
        <w:jc w:val="both"/>
        <w:rPr>
          <w:color w:val="000000" w:themeColor="text1"/>
          <w:sz w:val="26"/>
          <w:szCs w:val="26"/>
        </w:rPr>
      </w:pPr>
    </w:p>
    <w:p w:rsidR="003D1717" w:rsidRDefault="003D1717" w:rsidP="003D1717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</w:p>
    <w:p w:rsidR="003D1717" w:rsidRDefault="003D1717" w:rsidP="003D1717">
      <w:pPr>
        <w:pStyle w:val="a4"/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1.6.  В абзаце первом пункта 5.1 Регламента слова «</w:t>
      </w:r>
      <w:r>
        <w:rPr>
          <w:b/>
          <w:bCs/>
          <w:color w:val="000000" w:themeColor="text1"/>
          <w:sz w:val="26"/>
          <w:szCs w:val="26"/>
        </w:rPr>
        <w:t>Об организации предоставления государственных и муниципальных услуг» исключить;</w:t>
      </w:r>
    </w:p>
    <w:p w:rsidR="003D1717" w:rsidRDefault="003D1717" w:rsidP="003D1717">
      <w:pPr>
        <w:pStyle w:val="a4"/>
        <w:jc w:val="both"/>
        <w:rPr>
          <w:color w:val="000000" w:themeColor="text1"/>
          <w:sz w:val="26"/>
          <w:szCs w:val="26"/>
        </w:rPr>
      </w:pPr>
    </w:p>
    <w:p w:rsidR="003D1717" w:rsidRDefault="003D1717" w:rsidP="003D17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1.7. Пункт 5.3 Регламента изложить в следующей редакции:</w:t>
      </w:r>
    </w:p>
    <w:p w:rsidR="003D1717" w:rsidRDefault="003D1717" w:rsidP="003D1717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3D1717" w:rsidRDefault="003D1717" w:rsidP="003D1717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1.8. В абзаце первом пункта 5.6 Регламента слова «и почтовый адрес» заменить словами «и (или) почтовый адрес»; </w:t>
      </w:r>
    </w:p>
    <w:p w:rsidR="003D1717" w:rsidRDefault="003D1717" w:rsidP="003D1717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1.9. В абзаце третьем пункта 5.6 Регламента слово «Административного» заменить словом «административного»;</w:t>
      </w:r>
    </w:p>
    <w:p w:rsidR="003D1717" w:rsidRDefault="003D1717" w:rsidP="003D1717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3D1717" w:rsidRDefault="003D1717" w:rsidP="003D1717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1.10. Пункт 5.10 Регламента изложить в следующей редакции</w:t>
      </w:r>
      <w:r>
        <w:rPr>
          <w:color w:val="000000" w:themeColor="text1"/>
          <w:sz w:val="26"/>
          <w:szCs w:val="26"/>
        </w:rPr>
        <w:t>:</w:t>
      </w:r>
    </w:p>
    <w:p w:rsidR="003D1717" w:rsidRDefault="003D1717" w:rsidP="003D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преступления должностное лицо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D1717" w:rsidRDefault="003D1717" w:rsidP="003D1717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3D1717" w:rsidRDefault="003D1717" w:rsidP="003D171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3.Настоящее постановление вступает в силу со дня его официального опубликования (обнародования).</w:t>
      </w:r>
    </w:p>
    <w:p w:rsidR="003D1717" w:rsidRDefault="003D1717" w:rsidP="003D17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Главы Гончаровского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С.Г. Нургазиев 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 __/2022г.</w:t>
      </w: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D1717" w:rsidRDefault="003D1717" w:rsidP="003D1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65FD6" w:rsidRDefault="00C65FD6"/>
    <w:sectPr w:rsidR="00C65FD6" w:rsidSect="00CD5F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91"/>
    <w:rsid w:val="000F0313"/>
    <w:rsid w:val="001C62D4"/>
    <w:rsid w:val="003D1717"/>
    <w:rsid w:val="00584291"/>
    <w:rsid w:val="00C65FD6"/>
    <w:rsid w:val="00C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D1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717"/>
    <w:rPr>
      <w:rFonts w:ascii="Courier New" w:eastAsia="Times New Roman" w:hAnsi="Courier New" w:cs="Courier New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3D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D1717"/>
    <w:rPr>
      <w:rFonts w:ascii="Times New Roman" w:eastAsia="Times New Roman" w:hAnsi="Times New Roman"/>
      <w:lang w:eastAsia="ru-RU"/>
    </w:rPr>
  </w:style>
  <w:style w:type="character" w:customStyle="1" w:styleId="ConsPlusNormal">
    <w:name w:val="ConsPlusNormal Знак"/>
    <w:link w:val="ConsPlusNormal0"/>
    <w:locked/>
    <w:rsid w:val="003D171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D17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D17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3D17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D1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717"/>
    <w:rPr>
      <w:rFonts w:ascii="Courier New" w:eastAsia="Times New Roman" w:hAnsi="Courier New" w:cs="Courier New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3D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D1717"/>
    <w:rPr>
      <w:rFonts w:ascii="Times New Roman" w:eastAsia="Times New Roman" w:hAnsi="Times New Roman"/>
      <w:lang w:eastAsia="ru-RU"/>
    </w:rPr>
  </w:style>
  <w:style w:type="character" w:customStyle="1" w:styleId="ConsPlusNormal">
    <w:name w:val="ConsPlusNormal Знак"/>
    <w:link w:val="ConsPlusNormal0"/>
    <w:locked/>
    <w:rsid w:val="003D171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D17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D17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3D17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63110F9D2FBDCEEAD3A939DAA4173ACC1EE5D5669DA2762E75D6989V3A6N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5124</Words>
  <Characters>29207</Characters>
  <Application>Microsoft Office Word</Application>
  <DocSecurity>0</DocSecurity>
  <Lines>243</Lines>
  <Paragraphs>68</Paragraphs>
  <ScaleCrop>false</ScaleCrop>
  <Company/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2022-04-13T10:51:00Z</dcterms:created>
  <dcterms:modified xsi:type="dcterms:W3CDTF">2022-04-13T10:56:00Z</dcterms:modified>
</cp:coreProperties>
</file>