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E6" w:rsidRDefault="00167A68" w:rsidP="0016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EF5DCD4" wp14:editId="537D2080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ACA" w:rsidRPr="00DC0501" w:rsidRDefault="004D1EE6" w:rsidP="004D1E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9F6ACA" w:rsidRPr="00DC0501" w:rsidRDefault="009F6ACA" w:rsidP="00DC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9F6ACA" w:rsidRPr="00DC0501" w:rsidRDefault="009F6ACA" w:rsidP="00DC05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7727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9F6ACA" w:rsidRPr="00DC0501" w:rsidRDefault="009F6ACA" w:rsidP="00DC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2C3DD6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2C3DD6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п. Золотари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2C3DD6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7727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69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7727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7727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ноября</w:t>
      </w:r>
      <w:r w:rsidR="002C3DD6"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7727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«Принятие решения о проведении аукциона </w:t>
      </w:r>
      <w:proofErr w:type="gramStart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</w:t>
      </w:r>
      <w:proofErr w:type="gramEnd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продаже земельных участков, находящихся </w:t>
      </w:r>
      <w:proofErr w:type="gramStart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муниципальной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собственности </w:t>
      </w:r>
      <w:r w:rsidR="007727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E576A7" w:rsidRPr="00E576A7" w:rsidRDefault="00E576A7" w:rsidP="00E576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7727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33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7727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7727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7727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22 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7727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№55 от 05.05.2022 г.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9F6ACA" w:rsidRPr="00DC0501" w:rsidRDefault="009F6ACA" w:rsidP="00DC0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E576A7" w:rsidRPr="00E576A7" w:rsidRDefault="009F6ACA" w:rsidP="00E5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 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69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</w:t>
      </w:r>
      <w:r w:rsidR="0084410F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года 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поселения»</w:t>
      </w:r>
      <w:r w:rsidRPr="00DC05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(в редакции постановлений №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33</w:t>
      </w:r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10.03</w:t>
      </w:r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.20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22 </w:t>
      </w:r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  <w:r w:rsidR="007727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№55 от 05.05.2022 г.</w:t>
      </w:r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  <w:proofErr w:type="gramEnd"/>
    </w:p>
    <w:p w:rsidR="0084410F" w:rsidRPr="00DC0501" w:rsidRDefault="0084410F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B78B5" w:rsidRPr="007B78B5" w:rsidRDefault="00012679" w:rsidP="00DC05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</w:t>
      </w:r>
      <w:r w:rsidR="007B78B5" w:rsidRPr="007B78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91902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Пункт 2.4. Регламент</w:t>
      </w:r>
      <w:r w:rsidR="00DC0501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="00A91902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2.4.3 следующего содержания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br/>
        <w:t>в сокращенные сроки, обеспечивающие соблюдение установленных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предоставления муниципальной услуги</w:t>
      </w:r>
      <w:proofErr w:type="gramStart"/>
      <w:r w:rsidRPr="007B78B5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C0501" w:rsidRPr="00DC0501" w:rsidRDefault="007B78B5" w:rsidP="00DC0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C0501" w:rsidRPr="00DC0501">
        <w:rPr>
          <w:rFonts w:ascii="Times New Roman" w:eastAsia="Times New Roman" w:hAnsi="Times New Roman" w:cs="Times New Roman"/>
          <w:sz w:val="26"/>
          <w:szCs w:val="26"/>
        </w:rPr>
        <w:t xml:space="preserve">       «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0501" w:rsidRPr="00DC0501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     № 204 - 205, 30.10.2001, «Российская газета», № 211 - 212, 30.10.2001);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№ 118 - 119, 23.06.2001, Собрание законодательства РФ, 25.06.2001, № 26,                ст. 2582);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6" w:history="1">
        <w:r w:rsidRPr="00DC0501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постановление Правительства Российской Федерации от 25.08.2012 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DC0501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интернет-портал правовой информации http://www.pravo.gov.ru, 27.02.2015);</w:t>
      </w:r>
      <w:proofErr w:type="gramEnd"/>
    </w:p>
    <w:p w:rsidR="00DC0501" w:rsidRPr="00DC0501" w:rsidRDefault="00DC0501" w:rsidP="00DC0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7727BB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8B5" w:rsidRPr="007B78B5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3.10, 3.10.1- 3.10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  <w:r w:rsidR="00A91902"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78B5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документа на бумажном носителе, подтверждающего содержание электронного документа.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B78B5" w:rsidRPr="007B78B5" w:rsidRDefault="007B78B5" w:rsidP="00DC0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7B78B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B78B5">
        <w:rPr>
          <w:rFonts w:ascii="Times New Roman" w:eastAsia="Calibri" w:hAnsi="Times New Roman" w:cs="Times New Roman"/>
          <w:sz w:val="26"/>
          <w:szCs w:val="26"/>
        </w:rPr>
        <w:t>"</w:t>
      </w:r>
      <w:proofErr w:type="gramEnd"/>
      <w:r w:rsidRPr="007B78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4410F" w:rsidRPr="00DC0501" w:rsidRDefault="0084410F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410F" w:rsidRPr="00DC0501" w:rsidRDefault="0084410F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9F6ACA" w:rsidRPr="00DC0501" w:rsidRDefault="009F6ACA" w:rsidP="00DC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7727B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0762E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84410F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5781" w:rsidRPr="00DC0501" w:rsidRDefault="00DD5781" w:rsidP="00DC050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DC0501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CA"/>
    <w:rsid w:val="00012679"/>
    <w:rsid w:val="000762ED"/>
    <w:rsid w:val="00167A68"/>
    <w:rsid w:val="002C3DD6"/>
    <w:rsid w:val="004D1EE6"/>
    <w:rsid w:val="007727BB"/>
    <w:rsid w:val="007B78B5"/>
    <w:rsid w:val="0084410F"/>
    <w:rsid w:val="009861B8"/>
    <w:rsid w:val="009F6ACA"/>
    <w:rsid w:val="00A61994"/>
    <w:rsid w:val="00A91902"/>
    <w:rsid w:val="00BE3627"/>
    <w:rsid w:val="00DC0501"/>
    <w:rsid w:val="00DD5781"/>
    <w:rsid w:val="00E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DC0501"/>
    <w:rPr>
      <w:rFonts w:ascii="Arial" w:hAnsi="Arial" w:cs="Arial"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DC0501"/>
    <w:rPr>
      <w:rFonts w:ascii="Arial" w:hAnsi="Arial" w:cs="Arial"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2022-06-02T13:10:00Z</cp:lastPrinted>
  <dcterms:created xsi:type="dcterms:W3CDTF">2022-05-31T06:22:00Z</dcterms:created>
  <dcterms:modified xsi:type="dcterms:W3CDTF">2022-06-06T07:18:00Z</dcterms:modified>
</cp:coreProperties>
</file>