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A6" w:rsidRDefault="00FB26A6" w:rsidP="00FB26A6">
      <w:pPr>
        <w:rPr>
          <w:rFonts w:ascii="Times New Roman" w:hAnsi="Times New Roman" w:cs="Times New Roman"/>
          <w:sz w:val="26"/>
          <w:szCs w:val="26"/>
        </w:rPr>
      </w:pPr>
    </w:p>
    <w:p w:rsidR="00FB26A6" w:rsidRDefault="00E900D7" w:rsidP="00E900D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2577C45" wp14:editId="71472779">
            <wp:extent cx="552450" cy="89535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6A6" w:rsidRDefault="00FB26A6" w:rsidP="00FB26A6">
      <w:pPr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B26A6" w:rsidRDefault="00FB26A6" w:rsidP="00FB26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FB26A6" w:rsidRDefault="00FB26A6" w:rsidP="00FB26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ПАЛЛАСОВСКИЙ МУНИЦИПАЛЬНЫЙ РАЙОН</w:t>
      </w:r>
    </w:p>
    <w:p w:rsidR="00FB26A6" w:rsidRDefault="00FB26A6" w:rsidP="00FB26A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ГОНЧАРОВСКОГО СЕЛЬСКОГО ПОСЕЛЕНИЯ</w:t>
      </w:r>
    </w:p>
    <w:p w:rsidR="00FB26A6" w:rsidRDefault="00FB26A6" w:rsidP="00FB26A6">
      <w:pPr>
        <w:rPr>
          <w:rFonts w:ascii="Times New Roman" w:hAnsi="Times New Roman" w:cs="Times New Roman"/>
          <w:sz w:val="26"/>
          <w:szCs w:val="26"/>
        </w:rPr>
      </w:pPr>
    </w:p>
    <w:p w:rsidR="00FB26A6" w:rsidRDefault="00FB26A6" w:rsidP="00FB26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FB26A6" w:rsidRDefault="00FB26A6" w:rsidP="00FB26A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 Золотари </w:t>
      </w:r>
    </w:p>
    <w:p w:rsidR="00FB26A6" w:rsidRDefault="00FB26A6" w:rsidP="00FB26A6">
      <w:pPr>
        <w:rPr>
          <w:rFonts w:ascii="Times New Roman" w:hAnsi="Times New Roman" w:cs="Times New Roman"/>
          <w:sz w:val="26"/>
          <w:szCs w:val="26"/>
        </w:rPr>
      </w:pPr>
    </w:p>
    <w:p w:rsidR="00FB26A6" w:rsidRDefault="00FB26A6" w:rsidP="00FB26A6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900D7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900D7">
        <w:rPr>
          <w:rFonts w:ascii="Times New Roman" w:hAnsi="Times New Roman" w:cs="Times New Roman"/>
          <w:sz w:val="26"/>
          <w:szCs w:val="26"/>
        </w:rPr>
        <w:t xml:space="preserve"> февраля </w:t>
      </w:r>
      <w:r>
        <w:rPr>
          <w:rFonts w:ascii="Times New Roman" w:hAnsi="Times New Roman" w:cs="Times New Roman"/>
          <w:sz w:val="26"/>
          <w:szCs w:val="26"/>
        </w:rPr>
        <w:t xml:space="preserve">2015 года                                                                                          № </w:t>
      </w:r>
      <w:r w:rsidR="00E900D7">
        <w:rPr>
          <w:rFonts w:ascii="Times New Roman" w:hAnsi="Times New Roman" w:cs="Times New Roman"/>
          <w:sz w:val="26"/>
          <w:szCs w:val="26"/>
        </w:rPr>
        <w:t>6</w:t>
      </w:r>
    </w:p>
    <w:p w:rsidR="00FB26A6" w:rsidRDefault="00FB26A6" w:rsidP="00FB26A6">
      <w:pPr>
        <w:rPr>
          <w:rFonts w:ascii="Times New Roman" w:hAnsi="Times New Roman" w:cs="Times New Roman"/>
          <w:sz w:val="26"/>
          <w:szCs w:val="26"/>
        </w:rPr>
      </w:pPr>
    </w:p>
    <w:p w:rsidR="00FB26A6" w:rsidRDefault="00FB26A6" w:rsidP="00FB26A6">
      <w:pPr>
        <w:ind w:firstLine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«Об утверждении комплекса мер </w:t>
      </w:r>
    </w:p>
    <w:p w:rsidR="00FB26A6" w:rsidRDefault="00FB26A6" w:rsidP="00FB26A6">
      <w:pPr>
        <w:ind w:firstLine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 развитию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жилищно-коммунального</w:t>
      </w:r>
      <w:proofErr w:type="gramEnd"/>
    </w:p>
    <w:p w:rsidR="00FB26A6" w:rsidRDefault="00FB26A6" w:rsidP="00FB26A6">
      <w:pPr>
        <w:ind w:firstLine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хозяйства Гончаровского сельского поселения</w:t>
      </w:r>
    </w:p>
    <w:p w:rsidR="00FB26A6" w:rsidRDefault="00FB26A6" w:rsidP="00FB26A6">
      <w:pPr>
        <w:ind w:firstLine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Палласовского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</w:t>
      </w:r>
    </w:p>
    <w:p w:rsidR="00FB26A6" w:rsidRDefault="00FB26A6" w:rsidP="00FB26A6">
      <w:pPr>
        <w:ind w:firstLine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Волгоградской области»</w:t>
      </w:r>
    </w:p>
    <w:p w:rsidR="00FB26A6" w:rsidRDefault="00FB26A6" w:rsidP="00FB26A6">
      <w:pPr>
        <w:rPr>
          <w:rFonts w:ascii="Times New Roman" w:hAnsi="Times New Roman" w:cs="Times New Roman"/>
          <w:sz w:val="26"/>
          <w:szCs w:val="26"/>
        </w:rPr>
      </w:pPr>
    </w:p>
    <w:p w:rsidR="00FB26A6" w:rsidRDefault="00FB26A6" w:rsidP="00FB26A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B26A6" w:rsidRDefault="00FB26A6" w:rsidP="00FB26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 соответствии с Постановлением Администрации Волгоградской области от 20 декабря 2014г. № 98-п «Об утверждении комплекса мер («дорожной карты») по развитию ЖКХ Волгоградской области», руководствуясь Уставом Гончаровского сельского поселения, администрация Гончаровского сельского поселения</w:t>
      </w:r>
    </w:p>
    <w:p w:rsidR="00FB26A6" w:rsidRDefault="00FB26A6" w:rsidP="00FB26A6">
      <w:pPr>
        <w:rPr>
          <w:rFonts w:ascii="Times New Roman" w:hAnsi="Times New Roman" w:cs="Times New Roman"/>
          <w:sz w:val="26"/>
          <w:szCs w:val="26"/>
        </w:rPr>
      </w:pPr>
    </w:p>
    <w:p w:rsidR="00FB26A6" w:rsidRDefault="00FB26A6" w:rsidP="00FB26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FB26A6" w:rsidRDefault="00FB26A6" w:rsidP="00FB26A6">
      <w:pPr>
        <w:rPr>
          <w:rFonts w:ascii="Times New Roman" w:hAnsi="Times New Roman" w:cs="Times New Roman"/>
          <w:sz w:val="26"/>
          <w:szCs w:val="26"/>
        </w:rPr>
      </w:pPr>
    </w:p>
    <w:p w:rsidR="00FB26A6" w:rsidRDefault="00FB26A6" w:rsidP="00FB26A6">
      <w:pPr>
        <w:pStyle w:val="11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1. Утвердить комплекс мер (дорожную карту) по развитию жилищно-коммунального хозяйства Гончаровского 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Палласовского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области.</w:t>
      </w:r>
    </w:p>
    <w:p w:rsidR="00FB26A6" w:rsidRDefault="00FB26A6" w:rsidP="00FB26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FB26A6" w:rsidRDefault="00FB26A6" w:rsidP="00FB26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3. Настоящее постановление вступает в силу с момента его официального опубликования (обнародования). </w:t>
      </w:r>
    </w:p>
    <w:p w:rsidR="00FB26A6" w:rsidRDefault="00FB26A6" w:rsidP="00FB26A6">
      <w:pPr>
        <w:rPr>
          <w:rFonts w:ascii="Times New Roman" w:hAnsi="Times New Roman" w:cs="Times New Roman"/>
          <w:sz w:val="26"/>
          <w:szCs w:val="26"/>
        </w:rPr>
      </w:pPr>
    </w:p>
    <w:p w:rsidR="00FB26A6" w:rsidRDefault="00FB26A6" w:rsidP="00FB26A6">
      <w:pPr>
        <w:rPr>
          <w:rFonts w:ascii="Times New Roman" w:hAnsi="Times New Roman" w:cs="Times New Roman"/>
          <w:sz w:val="26"/>
          <w:szCs w:val="26"/>
        </w:rPr>
      </w:pPr>
    </w:p>
    <w:p w:rsidR="00FB26A6" w:rsidRDefault="00FB26A6" w:rsidP="00FB26A6">
      <w:pPr>
        <w:rPr>
          <w:rFonts w:ascii="Times New Roman" w:hAnsi="Times New Roman" w:cs="Times New Roman"/>
          <w:sz w:val="26"/>
          <w:szCs w:val="26"/>
        </w:rPr>
      </w:pPr>
    </w:p>
    <w:p w:rsidR="00FB26A6" w:rsidRDefault="00FB26A6" w:rsidP="00FB26A6">
      <w:pPr>
        <w:rPr>
          <w:rFonts w:ascii="Times New Roman" w:hAnsi="Times New Roman" w:cs="Times New Roman"/>
          <w:sz w:val="26"/>
          <w:szCs w:val="26"/>
        </w:rPr>
      </w:pPr>
    </w:p>
    <w:p w:rsidR="00FB26A6" w:rsidRDefault="00FB26A6" w:rsidP="00FB26A6">
      <w:pPr>
        <w:rPr>
          <w:rFonts w:ascii="Times New Roman" w:hAnsi="Times New Roman" w:cs="Times New Roman"/>
          <w:sz w:val="26"/>
          <w:szCs w:val="26"/>
        </w:rPr>
      </w:pPr>
    </w:p>
    <w:p w:rsidR="00FB26A6" w:rsidRDefault="00FB26A6" w:rsidP="00FB26A6">
      <w:pPr>
        <w:rPr>
          <w:rFonts w:ascii="Times New Roman" w:hAnsi="Times New Roman" w:cs="Times New Roman"/>
          <w:sz w:val="26"/>
          <w:szCs w:val="26"/>
        </w:rPr>
      </w:pPr>
    </w:p>
    <w:p w:rsidR="00FB26A6" w:rsidRDefault="00FB26A6" w:rsidP="00FB26A6">
      <w:pPr>
        <w:rPr>
          <w:rFonts w:ascii="Times New Roman" w:hAnsi="Times New Roman" w:cs="Times New Roman"/>
          <w:sz w:val="26"/>
          <w:szCs w:val="26"/>
        </w:rPr>
      </w:pPr>
    </w:p>
    <w:p w:rsidR="00FB26A6" w:rsidRDefault="00FB26A6" w:rsidP="00FB26A6">
      <w:pPr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Глава Гончаровского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К.У.Нуркатов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B26A6" w:rsidRDefault="00FB26A6" w:rsidP="00FB26A6">
      <w:pPr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:rsidR="00FB26A6" w:rsidRDefault="00FB26A6" w:rsidP="00FB26A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B26A6" w:rsidRDefault="00FB26A6" w:rsidP="00FB26A6">
      <w:pPr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Рег</w:t>
      </w:r>
      <w:proofErr w:type="spellEnd"/>
      <w:r>
        <w:rPr>
          <w:rFonts w:ascii="Times New Roman" w:hAnsi="Times New Roman" w:cs="Times New Roman"/>
          <w:sz w:val="26"/>
          <w:szCs w:val="26"/>
        </w:rPr>
        <w:t>: №</w:t>
      </w:r>
      <w:r w:rsidR="00E900D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/2015</w:t>
      </w:r>
    </w:p>
    <w:p w:rsidR="00FB26A6" w:rsidRDefault="00FB26A6" w:rsidP="00FB26A6">
      <w:pPr>
        <w:rPr>
          <w:rFonts w:ascii="Times New Roman" w:hAnsi="Times New Roman" w:cs="Times New Roman"/>
          <w:sz w:val="26"/>
          <w:szCs w:val="26"/>
        </w:rPr>
      </w:pPr>
    </w:p>
    <w:p w:rsidR="00FB26A6" w:rsidRDefault="00FB26A6" w:rsidP="00FB26A6">
      <w:pPr>
        <w:tabs>
          <w:tab w:val="left" w:pos="720"/>
        </w:tabs>
        <w:ind w:left="720"/>
        <w:rPr>
          <w:rFonts w:ascii="Times New Roman" w:hAnsi="Times New Roman" w:cs="Times New Roman"/>
          <w:sz w:val="26"/>
          <w:szCs w:val="26"/>
        </w:rPr>
      </w:pPr>
    </w:p>
    <w:p w:rsidR="00FB26A6" w:rsidRDefault="00FB26A6" w:rsidP="00FB26A6">
      <w:pPr>
        <w:rPr>
          <w:rFonts w:ascii="Times New Roman" w:hAnsi="Times New Roman" w:cs="Times New Roman"/>
          <w:sz w:val="26"/>
          <w:szCs w:val="26"/>
        </w:rPr>
      </w:pPr>
    </w:p>
    <w:p w:rsidR="00FB26A6" w:rsidRDefault="00FB26A6" w:rsidP="00FB26A6">
      <w:pPr>
        <w:rPr>
          <w:rFonts w:ascii="Times New Roman" w:hAnsi="Times New Roman" w:cs="Times New Roman"/>
          <w:sz w:val="26"/>
          <w:szCs w:val="26"/>
        </w:rPr>
      </w:pPr>
    </w:p>
    <w:p w:rsidR="00FB26A6" w:rsidRDefault="00FB26A6" w:rsidP="00FB26A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FB26A6">
          <w:pgSz w:w="11906" w:h="16838"/>
          <w:pgMar w:top="1134" w:right="851" w:bottom="1134" w:left="1134" w:header="709" w:footer="709" w:gutter="0"/>
          <w:cols w:space="720"/>
        </w:sectPr>
      </w:pPr>
    </w:p>
    <w:p w:rsidR="00FB26A6" w:rsidRDefault="00FB26A6" w:rsidP="00FB26A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B26A6" w:rsidRDefault="00FB26A6" w:rsidP="00FB26A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B26A6" w:rsidRDefault="00FB26A6" w:rsidP="00FB26A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B26A6" w:rsidRDefault="00FB26A6" w:rsidP="00FB26A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Приложение № 1</w:t>
      </w:r>
    </w:p>
    <w:p w:rsidR="00FB26A6" w:rsidRDefault="00FB26A6" w:rsidP="00FB26A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к постановлению Администрации</w:t>
      </w:r>
    </w:p>
    <w:p w:rsidR="00FB26A6" w:rsidRDefault="00FB26A6" w:rsidP="00FB26A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Гончаровского сельского поселения</w:t>
      </w:r>
    </w:p>
    <w:p w:rsidR="00FB26A6" w:rsidRDefault="00FB26A6" w:rsidP="00FB26A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от «</w:t>
      </w:r>
      <w:r w:rsidR="00E900D7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900D7">
        <w:rPr>
          <w:rFonts w:ascii="Times New Roman" w:hAnsi="Times New Roman" w:cs="Times New Roman"/>
          <w:sz w:val="26"/>
          <w:szCs w:val="26"/>
        </w:rPr>
        <w:t xml:space="preserve"> февраля </w:t>
      </w:r>
      <w:r>
        <w:rPr>
          <w:rFonts w:ascii="Times New Roman" w:hAnsi="Times New Roman" w:cs="Times New Roman"/>
          <w:sz w:val="26"/>
          <w:szCs w:val="26"/>
        </w:rPr>
        <w:t xml:space="preserve"> 2015г. №</w:t>
      </w:r>
      <w:r w:rsidR="00E900D7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</w:p>
    <w:p w:rsidR="00FB26A6" w:rsidRDefault="00FB26A6" w:rsidP="00FB26A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</w:p>
    <w:p w:rsidR="00FB26A6" w:rsidRDefault="00FB26A6" w:rsidP="00FB26A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B26A6" w:rsidRDefault="00FB26A6" w:rsidP="00FB26A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B26A6" w:rsidRDefault="00FB26A6" w:rsidP="00FB26A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B26A6" w:rsidRDefault="00FB26A6" w:rsidP="00FB26A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КОМПЛЕКС 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26A6" w:rsidRDefault="00FB26A6" w:rsidP="00FB26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("дорожная карта") по развитию жилищно-коммунального хозяйства  Гончаровского сельского поселения,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Палласовского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района, Волгоградской области</w:t>
      </w:r>
    </w:p>
    <w:p w:rsidR="00FB26A6" w:rsidRDefault="00FB26A6" w:rsidP="00FB26A6">
      <w:pPr>
        <w:tabs>
          <w:tab w:val="left" w:pos="1245"/>
        </w:tabs>
        <w:rPr>
          <w:rFonts w:ascii="Times New Roman" w:hAnsi="Times New Roman" w:cs="Times New Roman"/>
        </w:rPr>
      </w:pPr>
      <w:r>
        <w:tab/>
      </w:r>
    </w:p>
    <w:p w:rsidR="00FB26A6" w:rsidRDefault="00FB26A6" w:rsidP="00FB26A6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2693"/>
        <w:gridCol w:w="2693"/>
        <w:gridCol w:w="2410"/>
        <w:gridCol w:w="1985"/>
      </w:tblGrid>
      <w:tr w:rsidR="00FB26A6" w:rsidTr="00FB26A6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6" w:rsidRDefault="00FB26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6" w:rsidRDefault="00FB26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                   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6" w:rsidRDefault="00FB26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Ожидаемый результат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6" w:rsidRDefault="00FB26A6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Исполнитель</w:t>
            </w:r>
          </w:p>
          <w:p w:rsidR="00FB26A6" w:rsidRDefault="00FB26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6" w:rsidRDefault="00FB26A6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Механизм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6" w:rsidRDefault="00FB26A6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Индикаторы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6" w:rsidRDefault="00FB26A6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Срок</w:t>
            </w:r>
          </w:p>
        </w:tc>
      </w:tr>
      <w:tr w:rsidR="00FB26A6" w:rsidTr="00FB26A6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6" w:rsidRDefault="00FB26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6" w:rsidRDefault="00FB26A6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6" w:rsidRDefault="00FB26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6" w:rsidRDefault="00FB26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6" w:rsidRDefault="00FB26A6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6" w:rsidRDefault="00FB26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6" w:rsidRDefault="00FB26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7</w:t>
            </w:r>
          </w:p>
        </w:tc>
      </w:tr>
    </w:tbl>
    <w:p w:rsidR="00FB26A6" w:rsidRDefault="00FB26A6" w:rsidP="00FB26A6">
      <w:pPr>
        <w:ind w:firstLine="0"/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350"/>
        <w:gridCol w:w="2145"/>
        <w:gridCol w:w="2861"/>
        <w:gridCol w:w="2656"/>
        <w:gridCol w:w="2452"/>
        <w:gridCol w:w="1941"/>
      </w:tblGrid>
      <w:tr w:rsidR="00FB26A6" w:rsidTr="00FB26A6">
        <w:tc>
          <w:tcPr>
            <w:tcW w:w="1512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B26A6" w:rsidRDefault="00FB26A6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Переселение граждан из аварийного жилищного фонда</w:t>
            </w:r>
          </w:p>
        </w:tc>
      </w:tr>
      <w:tr w:rsidR="00FB26A6" w:rsidTr="00FB26A6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6A6" w:rsidRDefault="00FB26A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6A6" w:rsidRDefault="00FB26A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программ переселения граждан из аварийного жилищного фонда, признанного таковым в установленном порядке до 01 января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8"/>
                  <w:szCs w:val="18"/>
                </w:rPr>
                <w:t>2012 г</w:t>
              </w:r>
            </w:smartTag>
            <w:r>
              <w:rPr>
                <w:sz w:val="18"/>
                <w:szCs w:val="18"/>
              </w:rPr>
              <w:t>. (далее именуется - программа переселения)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6A6" w:rsidRDefault="00FB26A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условий проживания граждан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6A6" w:rsidRDefault="00FB26A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Гончаровского сельского поселения </w:t>
            </w:r>
            <w:proofErr w:type="spellStart"/>
            <w:r>
              <w:rPr>
                <w:sz w:val="18"/>
                <w:szCs w:val="18"/>
              </w:rPr>
              <w:t>Палласовского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Волгоградской области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6A6" w:rsidRDefault="00FB26A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постановления Правительства Волгоградской области:</w:t>
            </w:r>
          </w:p>
          <w:p w:rsidR="00FB26A6" w:rsidRDefault="00E900D7">
            <w:pPr>
              <w:pStyle w:val="a4"/>
              <w:rPr>
                <w:sz w:val="18"/>
                <w:szCs w:val="18"/>
              </w:rPr>
            </w:pPr>
            <w:hyperlink r:id="rId6" w:history="1">
              <w:r w:rsidR="00FB26A6">
                <w:rPr>
                  <w:rStyle w:val="a5"/>
                  <w:sz w:val="18"/>
                  <w:szCs w:val="18"/>
                </w:rPr>
                <w:t>от 23 апреля 2013 г. N 204-п</w:t>
              </w:r>
            </w:hyperlink>
            <w:r w:rsidR="00FB26A6">
              <w:rPr>
                <w:sz w:val="18"/>
                <w:szCs w:val="18"/>
              </w:rPr>
              <w:t xml:space="preserve"> "Об утверждении областной адресной программы "Переселение граждан из аварийного жилищного фонда на территории Волгоградской области в 2013-2017 годах";</w:t>
            </w:r>
          </w:p>
          <w:p w:rsidR="00FB26A6" w:rsidRDefault="00E900D7">
            <w:pPr>
              <w:pStyle w:val="a4"/>
              <w:rPr>
                <w:sz w:val="18"/>
                <w:szCs w:val="18"/>
              </w:rPr>
            </w:pPr>
            <w:hyperlink r:id="rId7" w:history="1">
              <w:proofErr w:type="gramStart"/>
              <w:r w:rsidR="00FB26A6">
                <w:rPr>
                  <w:rStyle w:val="a5"/>
                  <w:sz w:val="18"/>
                  <w:szCs w:val="18"/>
                </w:rPr>
                <w:t>от 28 марта 2013 г. N 150-п</w:t>
              </w:r>
            </w:hyperlink>
            <w:r w:rsidR="00FB26A6">
              <w:rPr>
                <w:sz w:val="18"/>
                <w:szCs w:val="18"/>
              </w:rPr>
              <w:t xml:space="preserve"> "Об утверждении плана мероприятий ("дорожной карты") по переселению </w:t>
            </w:r>
            <w:r w:rsidR="00FB26A6">
              <w:rPr>
                <w:sz w:val="18"/>
                <w:szCs w:val="18"/>
              </w:rPr>
              <w:lastRenderedPageBreak/>
              <w:t xml:space="preserve">граждан из аварийного жилищного фонда (жилых помещений в многоквартирных домах, признанных в установленном порядке до 01 января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FB26A6">
                <w:rPr>
                  <w:sz w:val="18"/>
                  <w:szCs w:val="18"/>
                </w:rPr>
                <w:t>2012 г</w:t>
              </w:r>
            </w:smartTag>
            <w:r w:rsidR="00FB26A6">
              <w:rPr>
                <w:sz w:val="18"/>
                <w:szCs w:val="18"/>
              </w:rPr>
              <w:t>. аварийными и подлежащими сносу или реконструкции в связи с физическим износом в процессе эксплуатации) на 2013-2017 годы"</w:t>
            </w:r>
            <w:proofErr w:type="gramEnd"/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FB26A6" w:rsidRDefault="00FB26A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площадь фактически расселенного жилья:</w:t>
            </w:r>
          </w:p>
          <w:p w:rsidR="00FB26A6" w:rsidRDefault="00FB26A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2014-2017 годы - __ тыс. кв. метров, в том числе:</w:t>
            </w:r>
          </w:p>
          <w:p w:rsidR="00FB26A6" w:rsidRDefault="00FB26A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2014 году - __тыс. кв. метров;</w:t>
            </w:r>
          </w:p>
          <w:p w:rsidR="00FB26A6" w:rsidRDefault="00FB26A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2015 году - ___ тыс. кв. метров;</w:t>
            </w:r>
          </w:p>
          <w:p w:rsidR="00FB26A6" w:rsidRDefault="00FB26A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2016 году - __ тыс. кв. метров;</w:t>
            </w:r>
          </w:p>
          <w:p w:rsidR="00FB26A6" w:rsidRDefault="00FB26A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2017 году - ___ тыс. кв. метров</w:t>
            </w:r>
          </w:p>
          <w:p w:rsidR="00FB26A6" w:rsidRDefault="00FB26A6">
            <w:pPr>
              <w:pStyle w:val="a3"/>
              <w:rPr>
                <w:sz w:val="18"/>
                <w:szCs w:val="18"/>
              </w:rPr>
            </w:pPr>
          </w:p>
          <w:p w:rsidR="00FB26A6" w:rsidRDefault="00FB26A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человек, </w:t>
            </w:r>
            <w:r>
              <w:rPr>
                <w:sz w:val="18"/>
                <w:szCs w:val="18"/>
              </w:rPr>
              <w:lastRenderedPageBreak/>
              <w:t>фактически расселенных за 2014-2017 годы - ___ тыс. человек, в том числе:</w:t>
            </w:r>
          </w:p>
          <w:p w:rsidR="00FB26A6" w:rsidRDefault="00FB26A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2014 году - __ тыс. человек;</w:t>
            </w:r>
          </w:p>
          <w:p w:rsidR="00FB26A6" w:rsidRDefault="00FB26A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2015 году - __ тыс. человек;</w:t>
            </w:r>
          </w:p>
          <w:p w:rsidR="00FB26A6" w:rsidRDefault="00FB26A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2016 году - ___ тыс. человек;</w:t>
            </w:r>
          </w:p>
          <w:p w:rsidR="00FB26A6" w:rsidRDefault="00FB26A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2017 году - ___ тыс. человек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6A6" w:rsidRDefault="00FB26A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до 01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18"/>
                  <w:szCs w:val="18"/>
                </w:rPr>
                <w:t>2017 г</w:t>
              </w:r>
            </w:smartTag>
            <w:r>
              <w:rPr>
                <w:sz w:val="18"/>
                <w:szCs w:val="18"/>
              </w:rPr>
              <w:t>.</w:t>
            </w:r>
          </w:p>
        </w:tc>
      </w:tr>
      <w:tr w:rsidR="00FB26A6" w:rsidTr="00FB26A6">
        <w:tc>
          <w:tcPr>
            <w:tcW w:w="1512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B26A6" w:rsidRDefault="00FB26A6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модернизации объектов ЖКХ</w:t>
            </w:r>
          </w:p>
        </w:tc>
      </w:tr>
      <w:tr w:rsidR="00FB26A6" w:rsidTr="00FB26A6"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B26A6" w:rsidRDefault="00FB26A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35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B26A6" w:rsidRDefault="00FB26A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бесхозяйных объектов ЖКХ</w:t>
            </w:r>
          </w:p>
        </w:tc>
        <w:tc>
          <w:tcPr>
            <w:tcW w:w="214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B26A6" w:rsidRDefault="00FB26A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актуализация информации об объектах ЖКХ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6A6" w:rsidRDefault="00FB26A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Гончаровского сельского поселения </w:t>
            </w:r>
            <w:proofErr w:type="spellStart"/>
            <w:r>
              <w:rPr>
                <w:sz w:val="18"/>
                <w:szCs w:val="18"/>
              </w:rPr>
              <w:t>Палласовского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Волгоградской области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6A6" w:rsidRDefault="00FB26A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и утверждение методических рекомендаций об организации работы по выявлению бесхозяйных объектов ЖКХ, проведению инвентаризации, постановке на учет, государственной регистрации прав собственности на бесхозяйные объекты ЖКХ</w:t>
            </w:r>
          </w:p>
        </w:tc>
        <w:tc>
          <w:tcPr>
            <w:tcW w:w="2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6A6" w:rsidRDefault="00FB26A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выявленных бесхозяйных объектов ЖКХ - по факту выявления на конец отчетного года (штук)</w:t>
            </w:r>
          </w:p>
          <w:p w:rsidR="00FB26A6" w:rsidRDefault="00FB26A6">
            <w:pPr>
              <w:pStyle w:val="a3"/>
              <w:rPr>
                <w:sz w:val="18"/>
                <w:szCs w:val="18"/>
              </w:rPr>
            </w:pPr>
          </w:p>
          <w:p w:rsidR="00FB26A6" w:rsidRDefault="00FB26A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бесхозяйных объектов ЖКХ, право </w:t>
            </w:r>
            <w:proofErr w:type="gramStart"/>
            <w:r>
              <w:rPr>
                <w:sz w:val="18"/>
                <w:szCs w:val="18"/>
              </w:rPr>
              <w:t>собственности</w:t>
            </w:r>
            <w:proofErr w:type="gramEnd"/>
            <w:r>
              <w:rPr>
                <w:sz w:val="18"/>
                <w:szCs w:val="18"/>
              </w:rPr>
              <w:t xml:space="preserve"> на которые зарегистрировано в установленном порядке - на конец отчетного года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6A6" w:rsidRDefault="00FB26A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01 марта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18"/>
                  <w:szCs w:val="18"/>
                </w:rPr>
                <w:t>2015 г</w:t>
              </w:r>
            </w:smartTag>
            <w:r>
              <w:rPr>
                <w:sz w:val="18"/>
                <w:szCs w:val="18"/>
              </w:rPr>
              <w:t>.</w:t>
            </w:r>
          </w:p>
        </w:tc>
      </w:tr>
      <w:tr w:rsidR="00FB26A6" w:rsidTr="00FB26A6">
        <w:tc>
          <w:tcPr>
            <w:tcW w:w="15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6A6" w:rsidRDefault="00FB26A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6A6" w:rsidRDefault="00FB26A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6A6" w:rsidRDefault="00FB26A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FB26A6" w:rsidRDefault="00FB26A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6A6" w:rsidRDefault="00FB26A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работы по выявлению бесхозяйных объектов ЖКХ, инвентаризации, постановке их на учет, государственной регистрации прав собственности</w:t>
            </w:r>
          </w:p>
        </w:tc>
        <w:tc>
          <w:tcPr>
            <w:tcW w:w="2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6A6" w:rsidRDefault="00FB26A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6A6" w:rsidRDefault="00FB26A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</w:tr>
      <w:tr w:rsidR="00FB26A6" w:rsidTr="00FB26A6">
        <w:tc>
          <w:tcPr>
            <w:tcW w:w="15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6A6" w:rsidRDefault="00FB26A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6A6" w:rsidRDefault="00FB26A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6A6" w:rsidRDefault="00FB26A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FB26A6" w:rsidRDefault="00FB26A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6A6" w:rsidRDefault="00FB26A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проведения администрацией работы по выявлению бесхозяйных объектов ЖКХ, инвентаризации, постановке их на учет, государственной регистрации прав собственности</w:t>
            </w:r>
          </w:p>
        </w:tc>
        <w:tc>
          <w:tcPr>
            <w:tcW w:w="2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6A6" w:rsidRDefault="00FB26A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6A6" w:rsidRDefault="00FB26A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</w:tr>
      <w:tr w:rsidR="00FB26A6" w:rsidTr="00FB26A6"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B26A6" w:rsidRDefault="00FB26A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35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B26A6" w:rsidRDefault="00FB26A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Регистрация в установленном порядке прав собственности на объекты ЖКХ</w:t>
            </w:r>
          </w:p>
        </w:tc>
        <w:tc>
          <w:tcPr>
            <w:tcW w:w="214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B26A6" w:rsidRDefault="00FB26A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привлечения инвестиций в сферу ЖКХ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6A6" w:rsidRDefault="00FB26A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Гончаровского сельского поселения </w:t>
            </w:r>
            <w:proofErr w:type="spellStart"/>
            <w:r>
              <w:rPr>
                <w:sz w:val="18"/>
                <w:szCs w:val="18"/>
              </w:rPr>
              <w:t>Палласовского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Волгоградской области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6A6" w:rsidRDefault="00FB26A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и утверждение  графика регистрации прав собственности на объекты ЖКХ 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6A6" w:rsidRDefault="00FB26A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объектов ЖКХ, право </w:t>
            </w:r>
            <w:proofErr w:type="gramStart"/>
            <w:r>
              <w:rPr>
                <w:sz w:val="18"/>
                <w:szCs w:val="18"/>
              </w:rPr>
              <w:t>собственности</w:t>
            </w:r>
            <w:proofErr w:type="gramEnd"/>
            <w:r>
              <w:rPr>
                <w:sz w:val="18"/>
                <w:szCs w:val="18"/>
              </w:rPr>
              <w:t xml:space="preserve"> на которые зарегистрировано в установленном порядке, по отношению к общему </w:t>
            </w:r>
            <w:r>
              <w:rPr>
                <w:sz w:val="18"/>
                <w:szCs w:val="18"/>
              </w:rPr>
              <w:lastRenderedPageBreak/>
              <w:t xml:space="preserve">количеству таких объектов, расположенных на территории </w:t>
            </w:r>
            <w:proofErr w:type="spellStart"/>
            <w:r>
              <w:rPr>
                <w:sz w:val="18"/>
                <w:szCs w:val="18"/>
              </w:rPr>
              <w:t>завожского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- 100 процентов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6A6" w:rsidRDefault="00FB26A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утверждение Графика регистрации до 01 марта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18"/>
                  <w:szCs w:val="18"/>
                </w:rPr>
                <w:t>2015 г</w:t>
              </w:r>
            </w:smartTag>
            <w:r>
              <w:rPr>
                <w:sz w:val="18"/>
                <w:szCs w:val="18"/>
              </w:rPr>
              <w:t>., актуализация - ежегодно</w:t>
            </w:r>
          </w:p>
        </w:tc>
      </w:tr>
      <w:tr w:rsidR="00FB26A6" w:rsidTr="00FB26A6">
        <w:tc>
          <w:tcPr>
            <w:tcW w:w="15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6A6" w:rsidRDefault="00FB26A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6A6" w:rsidRDefault="00FB26A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6A6" w:rsidRDefault="00FB26A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FB26A6" w:rsidRDefault="00FB26A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6A6" w:rsidRDefault="00FB26A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регистрация прав собственности на объекты ЖКХ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6A6" w:rsidRDefault="00FB26A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бесхозяйных объектов ЖКХ - по факту на конец отчетного года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6A6" w:rsidRDefault="00FB26A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Графику регистрации</w:t>
            </w:r>
          </w:p>
        </w:tc>
      </w:tr>
      <w:tr w:rsidR="00FB26A6" w:rsidTr="00FB26A6">
        <w:tc>
          <w:tcPr>
            <w:tcW w:w="15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6A6" w:rsidRDefault="00FB26A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6A6" w:rsidRDefault="00FB26A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6A6" w:rsidRDefault="00FB26A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FB26A6" w:rsidRDefault="00FB26A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6A6" w:rsidRDefault="00FB26A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соблюдения Графика регистрации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FB26A6" w:rsidRDefault="00FB26A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6A6" w:rsidRDefault="00FB26A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</w:tr>
      <w:tr w:rsidR="00FB26A6" w:rsidTr="00FB26A6">
        <w:tc>
          <w:tcPr>
            <w:tcW w:w="15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6A6" w:rsidRDefault="00FB26A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6A6" w:rsidRDefault="00FB26A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6A6" w:rsidRDefault="00FB26A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FB26A6" w:rsidRDefault="00FB26A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FB26A6" w:rsidRDefault="00FB26A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FB26A6" w:rsidRDefault="00FB26A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B26A6" w:rsidRDefault="00FB26A6">
            <w:pPr>
              <w:pStyle w:val="a4"/>
              <w:rPr>
                <w:sz w:val="18"/>
                <w:szCs w:val="18"/>
              </w:rPr>
            </w:pPr>
          </w:p>
        </w:tc>
      </w:tr>
      <w:tr w:rsidR="00FB26A6" w:rsidTr="00FB26A6">
        <w:tc>
          <w:tcPr>
            <w:tcW w:w="1512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B26A6" w:rsidRDefault="00FB26A6">
            <w:pPr>
              <w:pStyle w:val="1"/>
              <w:rPr>
                <w:sz w:val="18"/>
                <w:szCs w:val="18"/>
              </w:rPr>
            </w:pPr>
            <w:r>
              <w:rPr>
                <w:sz w:val="23"/>
                <w:szCs w:val="23"/>
              </w:rPr>
              <w:t>Обеспечение информационной открытости и подконтрольности жилищно-коммунального хозяйства</w:t>
            </w:r>
          </w:p>
        </w:tc>
      </w:tr>
      <w:tr w:rsidR="00FB26A6" w:rsidTr="00FB26A6"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B26A6" w:rsidRDefault="00FB26A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3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6A6" w:rsidRDefault="00FB26A6">
            <w:pPr>
              <w:snapToGrid w:val="0"/>
              <w:ind w:left="-57" w:right="-57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Утверждение и реализация плана мероприятий по информированию граждан об их правах и обязанностях в сфере </w:t>
            </w:r>
            <w:r>
              <w:rPr>
                <w:spacing w:val="-6"/>
                <w:sz w:val="18"/>
                <w:szCs w:val="18"/>
              </w:rPr>
              <w:t>ЖКХ,</w:t>
            </w:r>
            <w:r>
              <w:rPr>
                <w:sz w:val="18"/>
                <w:szCs w:val="18"/>
              </w:rPr>
              <w:t xml:space="preserve"> в том числе по вопросам:</w:t>
            </w:r>
          </w:p>
          <w:p w:rsidR="00FB26A6" w:rsidRDefault="00FB26A6">
            <w:pPr>
              <w:snapToGrid w:val="0"/>
              <w:ind w:left="-57" w:right="-57" w:firstLine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оплаты жилищно-коммунальных услуг на (холодное водоснабжение) предельных индексов роста платы граждан,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утвержденным</w:t>
            </w:r>
            <w:proofErr w:type="gramEnd"/>
            <w:r>
              <w:rPr>
                <w:sz w:val="18"/>
                <w:szCs w:val="18"/>
              </w:rPr>
              <w:t xml:space="preserve"> комитетом тарифного регулирования Волгоградской области тарифов на холодное водоснабжение, нормативов потребления. Информирование населения о местах сбора твердо-коммунальных отходов. Требованиям по благоустройству и содержанию зоны санитарной ответственности частного домовладения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8"/>
                <w:szCs w:val="18"/>
              </w:rPr>
              <w:t>и других актуальных вопросов;</w:t>
            </w:r>
          </w:p>
          <w:p w:rsidR="00FB26A6" w:rsidRDefault="00FB26A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6A6" w:rsidRDefault="00FB26A6">
            <w:pPr>
              <w:snapToGrid w:val="0"/>
              <w:ind w:firstLine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повышение пра</w:t>
            </w:r>
            <w:r>
              <w:rPr>
                <w:sz w:val="18"/>
                <w:szCs w:val="18"/>
              </w:rPr>
              <w:t>вовой грамотности населения</w:t>
            </w:r>
          </w:p>
          <w:p w:rsidR="00FB26A6" w:rsidRDefault="00FB26A6">
            <w:pPr>
              <w:snapToGrid w:val="0"/>
              <w:ind w:firstLine="170"/>
              <w:rPr>
                <w:sz w:val="18"/>
                <w:szCs w:val="18"/>
              </w:rPr>
            </w:pPr>
          </w:p>
          <w:p w:rsidR="00FB26A6" w:rsidRDefault="00FB26A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соци</w:t>
            </w:r>
            <w:r>
              <w:rPr>
                <w:spacing w:val="-4"/>
                <w:sz w:val="18"/>
                <w:szCs w:val="18"/>
              </w:rPr>
              <w:t>альной напряжен</w:t>
            </w:r>
            <w:r>
              <w:rPr>
                <w:sz w:val="18"/>
                <w:szCs w:val="18"/>
              </w:rPr>
              <w:t>ности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6A6" w:rsidRDefault="00FB26A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Гончаровского сельского поселения </w:t>
            </w:r>
            <w:proofErr w:type="spellStart"/>
            <w:r>
              <w:rPr>
                <w:sz w:val="18"/>
                <w:szCs w:val="18"/>
              </w:rPr>
              <w:t>Палласовского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Волгоградской области</w:t>
            </w:r>
          </w:p>
        </w:tc>
        <w:tc>
          <w:tcPr>
            <w:tcW w:w="265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B26A6" w:rsidRDefault="00FB26A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медиа-план по информированию граждан по вопросам в сфере ЖКХ, </w:t>
            </w:r>
            <w:proofErr w:type="gramStart"/>
            <w:r>
              <w:rPr>
                <w:sz w:val="18"/>
                <w:szCs w:val="18"/>
              </w:rPr>
              <w:t>утвержденный</w:t>
            </w:r>
            <w:proofErr w:type="gramEnd"/>
            <w:r>
              <w:rPr>
                <w:sz w:val="18"/>
                <w:szCs w:val="18"/>
              </w:rPr>
              <w:t xml:space="preserve"> на местном уровне</w:t>
            </w:r>
          </w:p>
        </w:tc>
        <w:tc>
          <w:tcPr>
            <w:tcW w:w="2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6A6" w:rsidRDefault="00FB26A6">
            <w:pPr>
              <w:snapToGrid w:val="0"/>
              <w:ind w:firstLine="0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 xml:space="preserve">размещенных материалов в печатных </w:t>
            </w:r>
            <w:r>
              <w:rPr>
                <w:spacing w:val="-8"/>
                <w:sz w:val="18"/>
                <w:szCs w:val="18"/>
              </w:rPr>
              <w:t xml:space="preserve">СМИ </w:t>
            </w:r>
            <w:r>
              <w:rPr>
                <w:spacing w:val="-8"/>
                <w:sz w:val="18"/>
                <w:szCs w:val="18"/>
              </w:rPr>
              <w:br/>
              <w:t>(в рамках кален</w:t>
            </w:r>
            <w:r>
              <w:rPr>
                <w:sz w:val="18"/>
                <w:szCs w:val="18"/>
              </w:rPr>
              <w:t>дарного года) (целевые показатели согласно медиа-плану) (штук)</w:t>
            </w:r>
          </w:p>
          <w:p w:rsidR="00FB26A6" w:rsidRDefault="00FB26A6">
            <w:pPr>
              <w:snapToGrid w:val="0"/>
              <w:rPr>
                <w:sz w:val="18"/>
                <w:szCs w:val="18"/>
              </w:rPr>
            </w:pPr>
          </w:p>
          <w:p w:rsidR="00FB26A6" w:rsidRDefault="00FB26A6">
            <w:pPr>
              <w:snapToGri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тираж печатных инфор</w:t>
            </w:r>
            <w:r>
              <w:rPr>
                <w:spacing w:val="-10"/>
                <w:sz w:val="18"/>
                <w:szCs w:val="18"/>
              </w:rPr>
              <w:t xml:space="preserve">мационно </w:t>
            </w:r>
            <w:r>
              <w:rPr>
                <w:spacing w:val="-12"/>
                <w:sz w:val="18"/>
                <w:szCs w:val="18"/>
              </w:rPr>
              <w:t>разъ</w:t>
            </w:r>
            <w:r>
              <w:rPr>
                <w:sz w:val="18"/>
                <w:szCs w:val="18"/>
              </w:rPr>
              <w:t xml:space="preserve">яснительных материалов (объявления на информационных стендах в рамках календарного года) (целевые показатели </w:t>
            </w:r>
            <w:r>
              <w:rPr>
                <w:spacing w:val="-12"/>
                <w:sz w:val="18"/>
                <w:szCs w:val="18"/>
              </w:rPr>
              <w:t>согласно медиа-плану)</w:t>
            </w:r>
            <w:r>
              <w:rPr>
                <w:sz w:val="18"/>
                <w:szCs w:val="18"/>
              </w:rPr>
              <w:t xml:space="preserve"> (штук)</w:t>
            </w:r>
          </w:p>
          <w:p w:rsidR="00FB26A6" w:rsidRDefault="00FB26A6">
            <w:pPr>
              <w:snapToGrid w:val="0"/>
              <w:rPr>
                <w:sz w:val="18"/>
                <w:szCs w:val="18"/>
              </w:rPr>
            </w:pPr>
          </w:p>
          <w:p w:rsidR="00FB26A6" w:rsidRDefault="00FB26A6">
            <w:pPr>
              <w:snapToGrid w:val="0"/>
              <w:ind w:firstLine="0"/>
              <w:rPr>
                <w:sz w:val="23"/>
                <w:szCs w:val="23"/>
              </w:rPr>
            </w:pPr>
            <w:r>
              <w:rPr>
                <w:spacing w:val="-6"/>
                <w:sz w:val="18"/>
                <w:szCs w:val="18"/>
              </w:rPr>
              <w:t>количество проведен</w:t>
            </w:r>
            <w:r>
              <w:rPr>
                <w:sz w:val="18"/>
                <w:szCs w:val="18"/>
              </w:rPr>
              <w:t>ных массовых мероприятий с участием граждан (семинары,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собрания и так далее)</w:t>
            </w:r>
            <w:r>
              <w:rPr>
                <w:sz w:val="18"/>
                <w:szCs w:val="18"/>
              </w:rPr>
              <w:t xml:space="preserve"> (целевые показатели </w:t>
            </w:r>
            <w:r>
              <w:rPr>
                <w:spacing w:val="-12"/>
                <w:sz w:val="18"/>
                <w:szCs w:val="18"/>
              </w:rPr>
              <w:t>согласно медиа-плану)</w:t>
            </w:r>
            <w:r>
              <w:rPr>
                <w:sz w:val="18"/>
                <w:szCs w:val="18"/>
              </w:rPr>
              <w:t xml:space="preserve"> (штук)</w:t>
            </w:r>
          </w:p>
          <w:p w:rsidR="00FB26A6" w:rsidRDefault="00FB26A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9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26A6" w:rsidRDefault="00FB26A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медиа-плана </w:t>
            </w:r>
          </w:p>
          <w:p w:rsidR="00FB26A6" w:rsidRDefault="00FB26A6">
            <w:pPr>
              <w:ind w:firstLine="0"/>
              <w:rPr>
                <w:sz w:val="18"/>
                <w:szCs w:val="18"/>
              </w:rPr>
            </w:pPr>
          </w:p>
          <w:p w:rsidR="00FB26A6" w:rsidRDefault="00FB26A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31 марта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18"/>
                  <w:szCs w:val="18"/>
                </w:rPr>
                <w:t>2015 г</w:t>
              </w:r>
            </w:smartTag>
            <w:r>
              <w:rPr>
                <w:sz w:val="18"/>
                <w:szCs w:val="18"/>
              </w:rPr>
              <w:t>.</w:t>
            </w:r>
          </w:p>
          <w:p w:rsidR="00FB26A6" w:rsidRDefault="00FB26A6">
            <w:pPr>
              <w:rPr>
                <w:sz w:val="18"/>
                <w:szCs w:val="18"/>
              </w:rPr>
            </w:pPr>
          </w:p>
          <w:p w:rsidR="00FB26A6" w:rsidRDefault="00FB26A6">
            <w:pPr>
              <w:snapToGri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об  исполнении -</w:t>
            </w:r>
          </w:p>
          <w:p w:rsidR="00FB26A6" w:rsidRDefault="00FB26A6">
            <w:pPr>
              <w:snapToGri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ежеквартально, начиная с 1 квартала 2015г. - до 20 числа месяца следующего за отчетным кварталом </w:t>
            </w:r>
          </w:p>
          <w:p w:rsidR="00FB26A6" w:rsidRDefault="00FB26A6">
            <w:pPr>
              <w:pStyle w:val="a4"/>
              <w:rPr>
                <w:sz w:val="18"/>
                <w:szCs w:val="18"/>
              </w:rPr>
            </w:pPr>
          </w:p>
        </w:tc>
      </w:tr>
      <w:tr w:rsidR="00FB26A6" w:rsidTr="00FB26A6">
        <w:tc>
          <w:tcPr>
            <w:tcW w:w="15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6A6" w:rsidRDefault="00FB26A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6A6" w:rsidRDefault="00FB26A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6A6" w:rsidRDefault="00FB26A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6A6" w:rsidRDefault="00FB26A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6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6A6" w:rsidRDefault="00FB26A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6A6" w:rsidRDefault="00FB26A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6A6" w:rsidRDefault="00FB26A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FB26A6" w:rsidRDefault="00FB26A6" w:rsidP="00FB26A6">
      <w:pPr>
        <w:widowControl/>
        <w:autoSpaceDE/>
        <w:autoSpaceDN/>
        <w:adjustRightInd/>
        <w:ind w:firstLine="0"/>
        <w:jc w:val="left"/>
        <w:sectPr w:rsidR="00FB26A6">
          <w:pgSz w:w="16837" w:h="11905" w:orient="landscape"/>
          <w:pgMar w:top="1134" w:right="799" w:bottom="1134" w:left="1100" w:header="720" w:footer="720" w:gutter="0"/>
          <w:cols w:space="720"/>
        </w:sectPr>
      </w:pPr>
    </w:p>
    <w:p w:rsidR="00FB26A6" w:rsidRDefault="00FB26A6" w:rsidP="00FB26A6">
      <w:pPr>
        <w:ind w:firstLine="0"/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39"/>
    <w:rsid w:val="000F0313"/>
    <w:rsid w:val="00676D39"/>
    <w:rsid w:val="00C65FD6"/>
    <w:rsid w:val="00E900D7"/>
    <w:rsid w:val="00FB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A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6A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6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FB26A6"/>
    <w:pPr>
      <w:ind w:firstLine="0"/>
    </w:pPr>
  </w:style>
  <w:style w:type="paragraph" w:customStyle="1" w:styleId="a4">
    <w:name w:val="Прижатый влево"/>
    <w:basedOn w:val="a"/>
    <w:next w:val="a"/>
    <w:rsid w:val="00FB26A6"/>
    <w:pPr>
      <w:ind w:firstLine="0"/>
      <w:jc w:val="left"/>
    </w:pPr>
  </w:style>
  <w:style w:type="paragraph" w:customStyle="1" w:styleId="11">
    <w:name w:val="Абзац списка1"/>
    <w:basedOn w:val="a"/>
    <w:rsid w:val="00FB26A6"/>
    <w:pPr>
      <w:widowControl/>
      <w:suppressAutoHyphens/>
      <w:autoSpaceDE/>
      <w:autoSpaceDN/>
      <w:adjustRightInd/>
      <w:ind w:left="720" w:firstLine="0"/>
      <w:jc w:val="left"/>
    </w:pPr>
    <w:rPr>
      <w:rFonts w:cs="Times New Roman"/>
      <w:lang w:eastAsia="ar-SA"/>
    </w:rPr>
  </w:style>
  <w:style w:type="character" w:customStyle="1" w:styleId="a5">
    <w:name w:val="Гипертекстовая ссылка"/>
    <w:basedOn w:val="a0"/>
    <w:rsid w:val="00FB26A6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E900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0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A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6A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6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FB26A6"/>
    <w:pPr>
      <w:ind w:firstLine="0"/>
    </w:pPr>
  </w:style>
  <w:style w:type="paragraph" w:customStyle="1" w:styleId="a4">
    <w:name w:val="Прижатый влево"/>
    <w:basedOn w:val="a"/>
    <w:next w:val="a"/>
    <w:rsid w:val="00FB26A6"/>
    <w:pPr>
      <w:ind w:firstLine="0"/>
      <w:jc w:val="left"/>
    </w:pPr>
  </w:style>
  <w:style w:type="paragraph" w:customStyle="1" w:styleId="11">
    <w:name w:val="Абзац списка1"/>
    <w:basedOn w:val="a"/>
    <w:rsid w:val="00FB26A6"/>
    <w:pPr>
      <w:widowControl/>
      <w:suppressAutoHyphens/>
      <w:autoSpaceDE/>
      <w:autoSpaceDN/>
      <w:adjustRightInd/>
      <w:ind w:left="720" w:firstLine="0"/>
      <w:jc w:val="left"/>
    </w:pPr>
    <w:rPr>
      <w:rFonts w:cs="Times New Roman"/>
      <w:lang w:eastAsia="ar-SA"/>
    </w:rPr>
  </w:style>
  <w:style w:type="character" w:customStyle="1" w:styleId="a5">
    <w:name w:val="Гипертекстовая ссылка"/>
    <w:basedOn w:val="a0"/>
    <w:rsid w:val="00FB26A6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E900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0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092416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0093269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1101</Words>
  <Characters>6281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2015-02-16T07:27:00Z</dcterms:created>
  <dcterms:modified xsi:type="dcterms:W3CDTF">2015-02-16T10:22:00Z</dcterms:modified>
</cp:coreProperties>
</file>