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8" w:rsidRPr="002A56A8" w:rsidRDefault="002A56A8" w:rsidP="002A56A8">
      <w:pPr>
        <w:tabs>
          <w:tab w:val="left" w:pos="36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D33731" wp14:editId="29F90FF2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A8" w:rsidRPr="002A56A8" w:rsidRDefault="002A56A8" w:rsidP="002A56A8">
      <w:pPr>
        <w:tabs>
          <w:tab w:val="left" w:pos="36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2A56A8" w:rsidRPr="002A56A8" w:rsidRDefault="002A56A8" w:rsidP="002A56A8">
      <w:pPr>
        <w:tabs>
          <w:tab w:val="left" w:pos="36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b/>
          <w:sz w:val="28"/>
          <w:szCs w:val="28"/>
        </w:rPr>
        <w:t>ПАЛЛАСОВСКИЙ МУНИЦИПАЛЬНЫЙ РАЙОН</w:t>
      </w:r>
    </w:p>
    <w:p w:rsidR="002A56A8" w:rsidRPr="002A56A8" w:rsidRDefault="002A56A8" w:rsidP="002A56A8">
      <w:pPr>
        <w:pBdr>
          <w:bottom w:val="single" w:sz="12" w:space="1" w:color="auto"/>
        </w:pBdr>
        <w:tabs>
          <w:tab w:val="left" w:pos="36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b/>
          <w:sz w:val="28"/>
          <w:szCs w:val="28"/>
        </w:rPr>
        <w:t>АДМИНИСТРАЦИЯ ГОНЧАРОВСКОГО СЕЛЬСКОГО ПОСЕЛЕНИЯ</w:t>
      </w:r>
    </w:p>
    <w:p w:rsidR="002A56A8" w:rsidRPr="002A56A8" w:rsidRDefault="002A56A8" w:rsidP="002A56A8">
      <w:pPr>
        <w:tabs>
          <w:tab w:val="left" w:pos="36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A56A8" w:rsidRPr="002A56A8" w:rsidRDefault="002A56A8" w:rsidP="002A56A8">
      <w:pPr>
        <w:tabs>
          <w:tab w:val="left" w:pos="3675"/>
        </w:tabs>
        <w:jc w:val="center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b/>
          <w:sz w:val="28"/>
          <w:szCs w:val="28"/>
        </w:rPr>
        <w:t>ПОСТАНОВЛЕНИЕ</w:t>
      </w:r>
    </w:p>
    <w:p w:rsidR="002A56A8" w:rsidRPr="002A56A8" w:rsidRDefault="002A56A8" w:rsidP="002A56A8">
      <w:pPr>
        <w:tabs>
          <w:tab w:val="left" w:pos="1755"/>
        </w:tabs>
        <w:rPr>
          <w:rFonts w:ascii="Times New Roman" w:hAnsi="Times New Roman"/>
          <w:sz w:val="28"/>
          <w:szCs w:val="28"/>
        </w:rPr>
      </w:pPr>
      <w:r w:rsidRPr="002A56A8">
        <w:rPr>
          <w:rFonts w:ascii="Times New Roman" w:hAnsi="Times New Roman"/>
          <w:sz w:val="28"/>
          <w:szCs w:val="28"/>
        </w:rPr>
        <w:t xml:space="preserve">от «30» сентября  2014г.                     </w:t>
      </w:r>
      <w:proofErr w:type="spellStart"/>
      <w:r w:rsidRPr="002A56A8">
        <w:rPr>
          <w:rFonts w:ascii="Times New Roman" w:hAnsi="Times New Roman"/>
          <w:sz w:val="28"/>
          <w:szCs w:val="28"/>
        </w:rPr>
        <w:t>п</w:t>
      </w:r>
      <w:proofErr w:type="gramStart"/>
      <w:r w:rsidRPr="002A56A8">
        <w:rPr>
          <w:rFonts w:ascii="Times New Roman" w:hAnsi="Times New Roman"/>
          <w:sz w:val="28"/>
          <w:szCs w:val="28"/>
        </w:rPr>
        <w:t>.З</w:t>
      </w:r>
      <w:proofErr w:type="gramEnd"/>
      <w:r w:rsidRPr="002A56A8">
        <w:rPr>
          <w:rFonts w:ascii="Times New Roman" w:hAnsi="Times New Roman"/>
          <w:sz w:val="28"/>
          <w:szCs w:val="28"/>
        </w:rPr>
        <w:t>олотари</w:t>
      </w:r>
      <w:proofErr w:type="spellEnd"/>
      <w:r w:rsidRPr="002A56A8">
        <w:rPr>
          <w:rFonts w:ascii="Times New Roman" w:hAnsi="Times New Roman"/>
          <w:sz w:val="28"/>
          <w:szCs w:val="28"/>
        </w:rPr>
        <w:t xml:space="preserve">                                           №48</w:t>
      </w:r>
    </w:p>
    <w:p w:rsidR="002A56A8" w:rsidRPr="002A56A8" w:rsidRDefault="002A56A8" w:rsidP="002A56A8">
      <w:pPr>
        <w:spacing w:after="0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b/>
          <w:sz w:val="28"/>
          <w:szCs w:val="28"/>
        </w:rPr>
        <w:t xml:space="preserve">«О повышении эффективности использования </w:t>
      </w:r>
    </w:p>
    <w:p w:rsidR="002A56A8" w:rsidRPr="002A56A8" w:rsidRDefault="002A56A8" w:rsidP="002A56A8">
      <w:pPr>
        <w:spacing w:after="0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b/>
          <w:sz w:val="28"/>
          <w:szCs w:val="28"/>
        </w:rPr>
        <w:t xml:space="preserve"> бюджетных средств  в 2014 году в сфере культуры»</w:t>
      </w:r>
    </w:p>
    <w:p w:rsidR="002A56A8" w:rsidRPr="002A56A8" w:rsidRDefault="002A56A8" w:rsidP="002A56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56A8" w:rsidRPr="002A56A8" w:rsidRDefault="002A56A8" w:rsidP="002A56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56A8">
        <w:rPr>
          <w:rFonts w:ascii="Times New Roman" w:hAnsi="Times New Roman"/>
          <w:sz w:val="28"/>
          <w:szCs w:val="28"/>
        </w:rPr>
        <w:t>В целях повышения эффективности использования бюджетных средств в 2014 году Гончаровского сельского поселения, в соответствии с п. 2.8 Соглашения № 22 от 01.07.2014г. «О мерах по повышению эффективности использования бюджетных средств и увеличению поступлений налоговых и неналоговых доходов бюджета», руководствуясь Уставом Гончаровского сельского поселения, Администрация Гончаровского сельского поселения</w:t>
      </w:r>
    </w:p>
    <w:p w:rsidR="002A56A8" w:rsidRPr="002A56A8" w:rsidRDefault="002A56A8" w:rsidP="002A56A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A56A8" w:rsidRPr="002A56A8" w:rsidRDefault="002A56A8" w:rsidP="002A56A8">
      <w:pPr>
        <w:spacing w:after="0"/>
        <w:rPr>
          <w:rFonts w:ascii="Times New Roman" w:hAnsi="Times New Roman"/>
          <w:sz w:val="28"/>
          <w:szCs w:val="28"/>
        </w:rPr>
      </w:pPr>
      <w:r w:rsidRPr="002A56A8">
        <w:rPr>
          <w:rFonts w:ascii="Times New Roman" w:hAnsi="Times New Roman"/>
          <w:sz w:val="28"/>
          <w:szCs w:val="28"/>
        </w:rPr>
        <w:t xml:space="preserve">         1. Утвердить перечень муниципальных услуг в сфере организации досуга и обеспечения жителей поселения услугами организаций культуры, организации библиотечного обслуживания населения на территории Гончаровского сельского поселения </w:t>
      </w:r>
      <w:proofErr w:type="spellStart"/>
      <w:r w:rsidRPr="002A56A8">
        <w:rPr>
          <w:rFonts w:ascii="Times New Roman" w:hAnsi="Times New Roman"/>
          <w:sz w:val="28"/>
          <w:szCs w:val="28"/>
        </w:rPr>
        <w:t>Палласовского</w:t>
      </w:r>
      <w:proofErr w:type="spellEnd"/>
      <w:r w:rsidRPr="002A56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(Приложение 1).</w:t>
      </w:r>
    </w:p>
    <w:p w:rsidR="002A56A8" w:rsidRPr="002A56A8" w:rsidRDefault="002A56A8" w:rsidP="002A56A8">
      <w:pPr>
        <w:spacing w:after="0"/>
        <w:rPr>
          <w:rFonts w:ascii="Times New Roman" w:hAnsi="Times New Roman"/>
          <w:sz w:val="28"/>
          <w:szCs w:val="28"/>
        </w:rPr>
      </w:pPr>
      <w:r w:rsidRPr="002A56A8">
        <w:rPr>
          <w:rFonts w:ascii="Times New Roman" w:hAnsi="Times New Roman"/>
          <w:sz w:val="28"/>
          <w:szCs w:val="28"/>
        </w:rPr>
        <w:t xml:space="preserve">         2. Утвердить план основных мероприятий («дорожную карту») «Основные меры по снижению себестоимости муниципальных услуг в сфере организации досуга и обеспечения жителей поселения услугами организаций культуры, организации библиотечного обслуживания населения» (Приложение 2).</w:t>
      </w:r>
    </w:p>
    <w:p w:rsidR="002A56A8" w:rsidRPr="002A56A8" w:rsidRDefault="002A56A8" w:rsidP="002A56A8">
      <w:pPr>
        <w:spacing w:after="0"/>
        <w:rPr>
          <w:rFonts w:ascii="Times New Roman" w:hAnsi="Times New Roman"/>
          <w:sz w:val="28"/>
          <w:szCs w:val="28"/>
        </w:rPr>
      </w:pPr>
      <w:r w:rsidRPr="002A56A8">
        <w:rPr>
          <w:rFonts w:ascii="Times New Roman" w:hAnsi="Times New Roman"/>
          <w:sz w:val="28"/>
          <w:szCs w:val="28"/>
        </w:rPr>
        <w:t xml:space="preserve">         3. При расчёте объёма межбюджетных трансфертов на осуществление части полномочий поселения в сфере организации досуга и библиотечного обслуживания населения, передаваемых ежегодно на основании соглашения в муниципальный район, руководствоваться </w:t>
      </w:r>
      <w:proofErr w:type="gramStart"/>
      <w:r w:rsidRPr="002A56A8">
        <w:rPr>
          <w:rFonts w:ascii="Times New Roman" w:hAnsi="Times New Roman"/>
          <w:sz w:val="28"/>
          <w:szCs w:val="28"/>
        </w:rPr>
        <w:t>п</w:t>
      </w:r>
      <w:proofErr w:type="gramEnd"/>
      <w:r w:rsidRPr="002A56A8">
        <w:rPr>
          <w:rFonts w:ascii="Times New Roman" w:hAnsi="Times New Roman"/>
          <w:sz w:val="28"/>
          <w:szCs w:val="28"/>
        </w:rPr>
        <w:t xml:space="preserve"> 2.5 Соглашения № 22 от 01.07.14г., обеспечив приоритетное финансирование расходов на оплату труда с начислениями работников муниципальных учреждений культуры, </w:t>
      </w:r>
      <w:r w:rsidRPr="002A56A8">
        <w:rPr>
          <w:rFonts w:ascii="Times New Roman" w:hAnsi="Times New Roman"/>
          <w:sz w:val="28"/>
          <w:szCs w:val="28"/>
        </w:rPr>
        <w:lastRenderedPageBreak/>
        <w:t>осуществляющих свою деятельность на территории поселения, а также на оплату коммунальных услуг и других первоочередных расходов.</w:t>
      </w:r>
    </w:p>
    <w:p w:rsidR="002A56A8" w:rsidRPr="002A56A8" w:rsidRDefault="002A56A8" w:rsidP="002A56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56A8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2A56A8"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Start w:id="0" w:name="sub_110107"/>
      <w:r w:rsidRPr="002A56A8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A56A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56A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A56A8" w:rsidRPr="002A56A8" w:rsidRDefault="002A56A8" w:rsidP="002A56A8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A56A8">
        <w:rPr>
          <w:rFonts w:ascii="Times New Roman" w:hAnsi="Times New Roman"/>
          <w:sz w:val="28"/>
          <w:szCs w:val="28"/>
          <w:lang w:eastAsia="ru-RU"/>
        </w:rPr>
        <w:t xml:space="preserve">     5. Настоящее Постановление вступает в силу с момента официального опубликования (обнародования). </w:t>
      </w:r>
      <w:bookmarkEnd w:id="0"/>
    </w:p>
    <w:p w:rsidR="002A56A8" w:rsidRPr="002A56A8" w:rsidRDefault="002A56A8" w:rsidP="002A56A8">
      <w:pPr>
        <w:rPr>
          <w:sz w:val="28"/>
          <w:szCs w:val="28"/>
        </w:rPr>
      </w:pPr>
    </w:p>
    <w:p w:rsidR="002A56A8" w:rsidRPr="002A56A8" w:rsidRDefault="002A56A8" w:rsidP="002A56A8">
      <w:pPr>
        <w:spacing w:after="0"/>
        <w:rPr>
          <w:rFonts w:ascii="Times New Roman" w:hAnsi="Times New Roman"/>
          <w:b/>
          <w:sz w:val="28"/>
          <w:szCs w:val="28"/>
        </w:rPr>
      </w:pPr>
      <w:r w:rsidRPr="002A56A8">
        <w:rPr>
          <w:rFonts w:ascii="Times New Roman" w:hAnsi="Times New Roman"/>
          <w:b/>
          <w:sz w:val="28"/>
          <w:szCs w:val="28"/>
        </w:rPr>
        <w:t xml:space="preserve">Глава Гончаровского                                                               </w:t>
      </w:r>
      <w:proofErr w:type="spellStart"/>
      <w:r w:rsidRPr="002A56A8">
        <w:rPr>
          <w:rFonts w:ascii="Times New Roman" w:hAnsi="Times New Roman"/>
          <w:b/>
          <w:sz w:val="28"/>
          <w:szCs w:val="28"/>
        </w:rPr>
        <w:t>К.У.Нуркатов</w:t>
      </w:r>
      <w:proofErr w:type="spellEnd"/>
      <w:r w:rsidRPr="002A56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A56A8" w:rsidRPr="002A56A8" w:rsidRDefault="002A56A8" w:rsidP="002A56A8">
      <w:pPr>
        <w:rPr>
          <w:rFonts w:ascii="Times New Roman" w:hAnsi="Times New Roman"/>
          <w:sz w:val="28"/>
          <w:szCs w:val="28"/>
        </w:rPr>
      </w:pPr>
      <w:r w:rsidRPr="002A56A8">
        <w:rPr>
          <w:rFonts w:ascii="Times New Roman" w:hAnsi="Times New Roman"/>
          <w:sz w:val="28"/>
          <w:szCs w:val="28"/>
        </w:rPr>
        <w:t xml:space="preserve">          </w:t>
      </w: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2A56A8" w:rsidRDefault="002A56A8" w:rsidP="002A56A8">
      <w:pPr>
        <w:tabs>
          <w:tab w:val="left" w:pos="600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2A56A8" w:rsidRDefault="002A56A8" w:rsidP="002A56A8">
      <w:pPr>
        <w:tabs>
          <w:tab w:val="left" w:pos="600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2A56A8" w:rsidRDefault="002A56A8" w:rsidP="002A56A8">
      <w:pPr>
        <w:tabs>
          <w:tab w:val="left" w:pos="600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Гончаровского сельского поселения</w:t>
      </w:r>
    </w:p>
    <w:p w:rsidR="002A56A8" w:rsidRDefault="002A56A8" w:rsidP="002A56A8">
      <w:pPr>
        <w:tabs>
          <w:tab w:val="left" w:pos="600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№ 48 от 30.09.2014г.</w:t>
      </w:r>
    </w:p>
    <w:p w:rsidR="002A56A8" w:rsidRDefault="002A56A8" w:rsidP="002A56A8">
      <w:pPr>
        <w:tabs>
          <w:tab w:val="left" w:pos="3645"/>
        </w:tabs>
        <w:ind w:left="360"/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:rsidR="002A56A8" w:rsidRDefault="002A56A8" w:rsidP="002A56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муниципальных услуг в сфере организации досуга и обеспечения жителей поселения услугами организаций культуры, организации библиотечного обслуживания населения на территории Гончаровского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Палласовского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</w:t>
      </w:r>
    </w:p>
    <w:p w:rsidR="002A56A8" w:rsidRDefault="002A56A8" w:rsidP="002A56A8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1"/>
        <w:gridCol w:w="1680"/>
        <w:gridCol w:w="1800"/>
        <w:gridCol w:w="2824"/>
        <w:gridCol w:w="1676"/>
      </w:tblGrid>
      <w:tr w:rsidR="00324B56" w:rsidTr="002A56A8">
        <w:trPr>
          <w:jc w:val="center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Критерии потребителей муниципальной услуги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Показатели объема муниципальной услуги, единицы измерения</w:t>
            </w:r>
          </w:p>
        </w:tc>
        <w:tc>
          <w:tcPr>
            <w:tcW w:w="2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Показатели, характеризующие качество муниципальной услуги, содержание работы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учреждений, оказывающих муниципальную услугу</w:t>
            </w:r>
          </w:p>
        </w:tc>
      </w:tr>
      <w:tr w:rsidR="00324B56" w:rsidTr="002A56A8">
        <w:trPr>
          <w:trHeight w:val="4037"/>
          <w:jc w:val="center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деятельности культурно-досуговых учреждений,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доступа к самодеятельному художественному творчеству на территории Гончаровского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Палласовского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физические и юридические лица, имеющие право на получение муниципальной услуги в соответствии с законодательством РФ, Волгоградской области, муниципальными правовыми актами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Палласовского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района.</w:t>
            </w:r>
          </w:p>
          <w:p w:rsidR="002A56A8" w:rsidRDefault="002A56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культурно-досуговых мероприятий 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>,247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.), участников культурно-досуговых мероприятий 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>5,300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.), число клубных формирований 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(ед.)</w:t>
            </w:r>
          </w:p>
          <w:p w:rsidR="002A56A8" w:rsidRDefault="002A56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кол-во участников в клубных формированиях 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>0,086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.); количество специалистов – 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-доля кадров с профессиональным образованием (от общего числа специалистов) -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%;</w:t>
            </w:r>
          </w:p>
          <w:p w:rsidR="002A56A8" w:rsidRDefault="002A5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-охват посетителей на мероприятиях в течение года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(от общего числа жителей поселения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%); -доля жителей занимающихся в клубных формированиях (от общего числа жителей 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%); - ежегодное обновление репертуарного плана творческих коллективов-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2A56A8" w:rsidRDefault="002A5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удовлетворенность населения качеством предоставляемых услуг- 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              </w:t>
            </w:r>
          </w:p>
          <w:p w:rsidR="002A56A8" w:rsidRDefault="002A5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 w:rsidP="00324B5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_</w:t>
            </w:r>
            <w:r w:rsidR="00324B56" w:rsidRPr="00324B5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Золотаревский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СДК МКУ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районный культурный центр»</w:t>
            </w:r>
          </w:p>
        </w:tc>
      </w:tr>
      <w:tr w:rsidR="00324B56" w:rsidTr="002A56A8">
        <w:trPr>
          <w:trHeight w:val="3893"/>
          <w:jc w:val="center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Информационно-библиотечное обслуживание населения</w:t>
            </w:r>
          </w:p>
          <w:p w:rsidR="002A56A8" w:rsidRDefault="002A56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Физические и юридические лица, а также лица, временно проживающие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посещений 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.), количество зар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егистрированных пользователей 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тыс.чел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.), количество книговыдач 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>21,0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.), объем книжного фонда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16,7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.), количество мероприятий 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кадров с профессиональным образованием (от общего числа специалистов) -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%;</w:t>
            </w:r>
          </w:p>
          <w:p w:rsidR="002A56A8" w:rsidRDefault="002A56A8" w:rsidP="00324B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-охват посетителей в течение года (от общего числа  жителей 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%); доля зарегистрированных пользователей -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%; кол-во новых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поступлений из расчета на 1000</w:t>
            </w:r>
            <w:r w:rsidR="00324B56" w:rsidRPr="00324B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жителей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экз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\.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чел.)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10%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;удовлетворенность населения качеством предоставляемых услуг- 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             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6A8" w:rsidRDefault="002A56A8" w:rsidP="00324B5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Филиал </w:t>
            </w:r>
            <w:r w:rsidR="00324B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№3 Золотаревский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библиотеки МКУК «Палласовская межпоселенческая централизованная библиотечная система»</w:t>
            </w:r>
          </w:p>
        </w:tc>
      </w:tr>
    </w:tbl>
    <w:p w:rsidR="002A56A8" w:rsidRDefault="002A56A8" w:rsidP="002A56A8">
      <w:pPr>
        <w:shd w:val="clear" w:color="auto" w:fill="FFFFFF"/>
        <w:spacing w:after="0" w:line="240" w:lineRule="auto"/>
        <w:ind w:hanging="60"/>
        <w:jc w:val="right"/>
        <w:rPr>
          <w:rFonts w:ascii="Verdana" w:hAnsi="Verdana"/>
          <w:vanish/>
          <w:color w:val="052635"/>
          <w:sz w:val="18"/>
          <w:szCs w:val="18"/>
          <w:lang w:eastAsia="ru-RU"/>
        </w:rPr>
      </w:pPr>
    </w:p>
    <w:p w:rsidR="002A56A8" w:rsidRDefault="002A56A8" w:rsidP="002A56A8">
      <w:pPr>
        <w:tabs>
          <w:tab w:val="left" w:pos="6000"/>
        </w:tabs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A56A8" w:rsidRDefault="002A56A8" w:rsidP="002A56A8">
      <w:pPr>
        <w:tabs>
          <w:tab w:val="left" w:pos="600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Приложение 2</w:t>
      </w:r>
    </w:p>
    <w:p w:rsidR="002A56A8" w:rsidRDefault="002A56A8" w:rsidP="002A56A8">
      <w:pPr>
        <w:tabs>
          <w:tab w:val="left" w:pos="600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2A56A8" w:rsidRDefault="002A56A8" w:rsidP="002A56A8">
      <w:pPr>
        <w:tabs>
          <w:tab w:val="left" w:pos="600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Гончаровского сельского поселения</w:t>
      </w:r>
    </w:p>
    <w:p w:rsidR="002A56A8" w:rsidRDefault="002A56A8" w:rsidP="002A56A8">
      <w:pPr>
        <w:tabs>
          <w:tab w:val="left" w:pos="600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№ 48 от 30.09.2014г. </w:t>
      </w:r>
    </w:p>
    <w:p w:rsidR="002A56A8" w:rsidRDefault="002A56A8" w:rsidP="002A56A8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</w:p>
    <w:p w:rsidR="002A56A8" w:rsidRDefault="002A56A8" w:rsidP="002A56A8">
      <w:pPr>
        <w:tabs>
          <w:tab w:val="left" w:pos="619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A56A8" w:rsidRDefault="002A56A8" w:rsidP="002A56A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План</w:t>
      </w:r>
    </w:p>
    <w:p w:rsidR="002A56A8" w:rsidRDefault="002A56A8" w:rsidP="002A56A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основных мероприятий («дорожная карта») «Основные меры по снижению себестоимости муниципальных услуг в сфере организации досуга и обеспечения жителей поселения услугами организаций культуры, организации библиотечного обслуживания населения»</w:t>
      </w:r>
    </w:p>
    <w:p w:rsidR="002A56A8" w:rsidRDefault="002A56A8" w:rsidP="002A56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1.Целями разработки «дорожной карты» «Основные меры по снижению себестоимости муниципальных услуг в сфере организации досуга и обеспечения жителей поселения услугами организаций культуры, организации библиотечного обслуживания населения» являются:</w:t>
      </w:r>
    </w:p>
    <w:p w:rsidR="002A56A8" w:rsidRDefault="002A56A8" w:rsidP="002A56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достойной </w:t>
      </w:r>
      <w:proofErr w:type="gramStart"/>
      <w:r>
        <w:rPr>
          <w:rFonts w:ascii="Times New Roman" w:hAnsi="Times New Roman"/>
          <w:sz w:val="26"/>
          <w:szCs w:val="26"/>
        </w:rPr>
        <w:t>оплаты труда работников учреждений культуры</w:t>
      </w:r>
      <w:proofErr w:type="gramEnd"/>
      <w:r>
        <w:rPr>
          <w:rFonts w:ascii="Times New Roman" w:hAnsi="Times New Roman"/>
          <w:sz w:val="26"/>
          <w:szCs w:val="26"/>
        </w:rPr>
        <w:t xml:space="preserve"> как результат  повышения качества и количества оказываемых ими муниципальных услуг,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экономии бюджетных средств в результате  снижения неэффективных расходов;</w:t>
      </w:r>
    </w:p>
    <w:p w:rsidR="002A56A8" w:rsidRDefault="002A56A8" w:rsidP="002A56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неэффективных расходов на предоставляемые населению муниципальные услуги в сфере организации досуга и обеспечения жителей поселения услугами организаций культуры, организации библиотечного обслуживания населения.</w:t>
      </w:r>
    </w:p>
    <w:p w:rsidR="002A56A8" w:rsidRDefault="002A56A8" w:rsidP="002A56A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Основные мероприятия, направленные на снижение себестоимости муниципальных услуг </w:t>
      </w:r>
    </w:p>
    <w:tbl>
      <w:tblPr>
        <w:tblpPr w:leftFromText="180" w:rightFromText="180" w:vertAnchor="text" w:horzAnchor="page" w:tblpX="883" w:tblpY="1109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3137"/>
        <w:gridCol w:w="3404"/>
        <w:gridCol w:w="2552"/>
        <w:gridCol w:w="142"/>
        <w:gridCol w:w="1135"/>
      </w:tblGrid>
      <w:tr w:rsidR="002A56A8" w:rsidTr="002A56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2A56A8" w:rsidTr="002A56A8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 w:rsidP="00714496">
            <w:pPr>
              <w:pStyle w:val="1"/>
              <w:numPr>
                <w:ilvl w:val="0"/>
                <w:numId w:val="1"/>
              </w:num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2A56A8" w:rsidTr="002A56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штатной численности работников учреждений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соответствие с нормативной потребностью на основании методических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культуры РФ по формированию штатной численности с учётом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необходимости качественного оказания муниципальных услуг (выполнения 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Правовой акт администрации поселения или органа управления культурой муниципального образования, который исполняет переданные полномочия в сфере культуры;</w:t>
            </w:r>
          </w:p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направление высвободившихся от экономии  средств на повышение оплаты труда основного персонала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низкооплачевыемых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квалифицированных работников</w:t>
            </w:r>
          </w:p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поселения или орган управления культурой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31.12.14г.</w:t>
            </w:r>
          </w:p>
        </w:tc>
      </w:tr>
      <w:tr w:rsidR="002A56A8" w:rsidTr="002A56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мониторинга выполнения показателей эффективности деятельности учреждения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работников, утверждённых постановлением № 1477 от 03.12.13г.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 деятельности учреждения культуры, выплата стимулирующих надбавок к окладу в зависимости от результативности работы за отчётный период (квартал, год); оформление локального акта по учреждению по выплате стимулирующих надбавок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управления культурой муниципального образования; руководитель муниципального учреждения, в ведении которого находится учреждение культуры поселения (структурное подразделение)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по итогам года и ежеквартально </w:t>
            </w:r>
          </w:p>
        </w:tc>
      </w:tr>
      <w:tr w:rsidR="002A56A8" w:rsidTr="002A56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 учётом специфики отрасли по возможному привлечению на повышение заработной платы не менее 1\3 средств, полученных за счет реорганизации неэффективных структурных подразделений МУК, а также по возможному привлечению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акт администрации поселения по согласованию с органом управления культурой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МКУ ПМРКЦ и МКУК ПМЦБС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A56A8" w:rsidTr="002A56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Поэтапное повышение оплаты труда работников культуры на основании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Палласовского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№ 1322 от 24.10.13г.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Указа Президента РФ № 597 от 07.05.12г. «О реализации государственной социальной политики»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МКУ ПМРКЦ и МКУК ПМЦБС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A56A8" w:rsidTr="002A56A8">
        <w:trPr>
          <w:trHeight w:val="39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 w:rsidP="00714496">
            <w:pPr>
              <w:pStyle w:val="1"/>
              <w:numPr>
                <w:ilvl w:val="0"/>
                <w:numId w:val="1"/>
              </w:num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кадрового потенциала работников учреждений культуры</w:t>
            </w:r>
          </w:p>
        </w:tc>
      </w:tr>
      <w:tr w:rsidR="002A56A8" w:rsidTr="002A56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работников квалификационным требованиям на основе повышения квалификации и переподготовки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аттестации работников культуры на профессиональную пригодность отражаются в рекомендациях для их выполнения  и дальнейшего заключения эффективного контракта с работником (трудового договора)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учреждения: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культурный центр» и МКУК «Палласовская межпоселенческая централизованная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библиотечная система»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2A56A8" w:rsidTr="002A56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по учреждениям с учётом предельной доли расходов в фонде оплаты труда – не более  40 %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акт муниципального учреждения, в ведении которого находится учреждение культуры поселения (структурное подразделение)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учреждения: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культурный центр» и МКУК «Палласовская межпоселенческая централизованная библиотечная система»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A56A8" w:rsidTr="002A56A8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 w:rsidP="00714496">
            <w:pPr>
              <w:pStyle w:val="1"/>
              <w:numPr>
                <w:ilvl w:val="0"/>
                <w:numId w:val="1"/>
              </w:num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56A8" w:rsidTr="002A56A8">
        <w:trPr>
          <w:trHeight w:val="35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мероприятий по обеспечению каждого учреждения приборами учёта (воды, тепла, электроэнергии), своевременная замена неисправных </w:t>
            </w:r>
          </w:p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мероприятий по своевременному ремонту помещений во избежание потерь энергоресурсов и сокращения расходов по их использованию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потерь энергоресурсов, оплата коммунальных платежей по факту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pStyle w:val="1"/>
              <w:tabs>
                <w:tab w:val="left" w:pos="36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 МКУ ПМРКЦ и МКУК ПМЦБС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A8" w:rsidRDefault="002A56A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ежеквартальная проверка</w:t>
            </w:r>
          </w:p>
        </w:tc>
      </w:tr>
    </w:tbl>
    <w:p w:rsidR="002A56A8" w:rsidRDefault="002A56A8" w:rsidP="002A56A8">
      <w:pPr>
        <w:pStyle w:val="1"/>
        <w:tabs>
          <w:tab w:val="left" w:pos="3645"/>
        </w:tabs>
        <w:ind w:left="0"/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3645"/>
        </w:tabs>
        <w:ind w:left="360"/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3645"/>
        </w:tabs>
        <w:ind w:left="360"/>
        <w:rPr>
          <w:rFonts w:ascii="Times New Roman" w:hAnsi="Times New Roman"/>
          <w:sz w:val="28"/>
          <w:szCs w:val="28"/>
        </w:rPr>
      </w:pPr>
    </w:p>
    <w:p w:rsidR="002A56A8" w:rsidRDefault="002A56A8" w:rsidP="002A56A8">
      <w:pPr>
        <w:tabs>
          <w:tab w:val="left" w:pos="3645"/>
        </w:tabs>
        <w:ind w:left="360"/>
        <w:rPr>
          <w:rFonts w:ascii="Times New Roman" w:hAnsi="Times New Roman"/>
          <w:sz w:val="28"/>
          <w:szCs w:val="28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C26"/>
    <w:multiLevelType w:val="hybridMultilevel"/>
    <w:tmpl w:val="B5366F36"/>
    <w:lvl w:ilvl="0" w:tplc="2E723A3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75"/>
    <w:rsid w:val="000F0313"/>
    <w:rsid w:val="002A56A8"/>
    <w:rsid w:val="00324B56"/>
    <w:rsid w:val="00994875"/>
    <w:rsid w:val="00C262C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56A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2A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56A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2A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2014-10-03T05:53:00Z</cp:lastPrinted>
  <dcterms:created xsi:type="dcterms:W3CDTF">2014-10-02T10:26:00Z</dcterms:created>
  <dcterms:modified xsi:type="dcterms:W3CDTF">2014-10-03T05:56:00Z</dcterms:modified>
</cp:coreProperties>
</file>