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60" w:rsidRDefault="00590360" w:rsidP="00590360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3D92EE0A" wp14:editId="48C2D4CB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60" w:rsidRDefault="00590360" w:rsidP="00590360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590360" w:rsidRDefault="00590360" w:rsidP="00590360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590360" w:rsidRDefault="00590360" w:rsidP="00590360">
      <w:pPr>
        <w:pBdr>
          <w:bottom w:val="single" w:sz="12" w:space="1" w:color="auto"/>
        </w:pBd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АДМИНИСТРАЦИЯ  ГОНЧАРОВСКОГО СЕЛЬСКОГО ПОСЕЛЕНИЯ</w:t>
      </w:r>
    </w:p>
    <w:p w:rsidR="00590360" w:rsidRDefault="00590360" w:rsidP="00590360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60" w:rsidRDefault="00590360" w:rsidP="00590360">
      <w:pPr>
        <w:widowControl/>
        <w:autoSpaceDE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:rsidR="00590360" w:rsidRDefault="00590360" w:rsidP="0059036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60" w:rsidRDefault="00590360" w:rsidP="0059036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июля  </w:t>
      </w:r>
      <w:r>
        <w:rPr>
          <w:rFonts w:ascii="Times New Roman" w:hAnsi="Times New Roman" w:cs="Times New Roman"/>
          <w:sz w:val="24"/>
          <w:szCs w:val="24"/>
        </w:rPr>
        <w:t xml:space="preserve"> 2014 года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п. Золотари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590360" w:rsidRDefault="00590360" w:rsidP="0059036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присвоения </w:t>
      </w:r>
    </w:p>
    <w:p w:rsidR="00590360" w:rsidRDefault="00590360" w:rsidP="0059036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адресов  объектам  недвижимости  на  территории </w:t>
      </w:r>
    </w:p>
    <w:p w:rsidR="00590360" w:rsidRDefault="00590360" w:rsidP="0059036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Палласовского</w:t>
      </w:r>
      <w:proofErr w:type="spellEnd"/>
    </w:p>
    <w:p w:rsidR="00590360" w:rsidRDefault="00590360" w:rsidP="0059036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области»</w:t>
      </w:r>
    </w:p>
    <w:p w:rsidR="00590360" w:rsidRDefault="00590360" w:rsidP="0059036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0360" w:rsidRDefault="00590360" w:rsidP="00590360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целях установления единых правил присвоения адресов объектам недвижимости и размещение сведений об их адресах в государственном адресном реестре, в соответствии с Федеральным законом от 06 октября 2003 г. N 131-ФЗ "Об общих принципах организации местного самоуправления в Российской Федерации", на основании Федерального закона от 28.12.2013 № 443-ФЗ «О федеральной информационной адресной системе и о внесении изменений в Федеральный закон «Об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90360" w:rsidRDefault="00590360" w:rsidP="0059036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90360" w:rsidRDefault="00590360" w:rsidP="005903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60" w:rsidRDefault="00590360" w:rsidP="005903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Положение о порядке присвоения адресов объектам недвижимости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bCs/>
          <w:sz w:val="24"/>
          <w:szCs w:val="24"/>
        </w:rPr>
        <w:t>(приложение к постановлению)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постановление вступает в силу со дня его официального опубликования (обнародования).</w:t>
      </w:r>
    </w:p>
    <w:p w:rsidR="00590360" w:rsidRDefault="00590360" w:rsidP="005903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60" w:rsidRDefault="00590360" w:rsidP="0059036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>лав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x-none"/>
        </w:rPr>
        <w:t>Гончаровского</w:t>
      </w:r>
      <w:proofErr w:type="spellEnd"/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сельского </w:t>
      </w: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x-none"/>
        </w:rPr>
        <w:t>К.У.Нуркатов</w:t>
      </w:r>
      <w:proofErr w:type="spellEnd"/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Рег. №</w:t>
      </w:r>
      <w:r>
        <w:rPr>
          <w:rFonts w:ascii="Times New Roman" w:hAnsi="Times New Roman" w:cs="Times New Roman"/>
          <w:sz w:val="24"/>
          <w:szCs w:val="24"/>
          <w:lang w:eastAsia="x-none"/>
        </w:rPr>
        <w:t>44</w:t>
      </w:r>
      <w:r>
        <w:rPr>
          <w:rFonts w:ascii="Times New Roman" w:hAnsi="Times New Roman" w:cs="Times New Roman"/>
          <w:sz w:val="24"/>
          <w:szCs w:val="24"/>
          <w:lang w:eastAsia="x-none"/>
        </w:rPr>
        <w:t>/2014г.</w:t>
      </w:r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</w:t>
      </w:r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90360" w:rsidRDefault="00590360" w:rsidP="00590360">
      <w:pPr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0360" w:rsidRDefault="00590360" w:rsidP="00590360">
      <w:pPr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0360" w:rsidRDefault="00590360" w:rsidP="00590360">
      <w:pPr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90360" w:rsidRDefault="00590360" w:rsidP="00590360">
      <w:pPr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18.07.2014г.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590360" w:rsidRDefault="00590360" w:rsidP="00590360">
      <w:pPr>
        <w:pStyle w:val="1"/>
        <w:jc w:val="both"/>
        <w:rPr>
          <w:rFonts w:eastAsiaTheme="minorEastAsia"/>
        </w:rPr>
      </w:pPr>
    </w:p>
    <w:p w:rsidR="00590360" w:rsidRDefault="00590360" w:rsidP="00590360">
      <w:pPr>
        <w:pStyle w:val="1"/>
        <w:rPr>
          <w:rFonts w:eastAsiaTheme="minorEastAsia"/>
        </w:rPr>
      </w:pPr>
    </w:p>
    <w:p w:rsidR="00590360" w:rsidRDefault="00590360" w:rsidP="0059036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Положение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о порядке присвоения адресов объектам недвижимости на территории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Палласовского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sub_100"/>
      <w:r>
        <w:rPr>
          <w:rFonts w:ascii="Times New Roman" w:eastAsiaTheme="minorEastAsia" w:hAnsi="Times New Roman" w:cs="Times New Roman"/>
          <w:sz w:val="24"/>
          <w:szCs w:val="24"/>
        </w:rPr>
        <w:t>1. Общие положения</w:t>
      </w:r>
    </w:p>
    <w:bookmarkEnd w:id="1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2" w:name="sub_11"/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присвоении адресов объектам недвижимости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Положение) устанавливает правила присвоение адресов объектам адресации, изменение, аннулирование адресов, присвоение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), наименований элементам планировочной структуры в границах поселения, изменение, аннулирование таких наименований, правила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 информации в государственном адресном реестре (далее - Адресный реестр),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его 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>
        <w:rPr>
          <w:rFonts w:ascii="Times New Roman" w:hAnsi="Times New Roman" w:cs="Times New Roman"/>
          <w:sz w:val="24"/>
          <w:szCs w:val="24"/>
        </w:rPr>
        <w:t xml:space="preserve">1.2. Основными целями введения единого порядка присвоения адресов объектам недвижимости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размещение информации в  Адресном реестре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4" w:name="sub_121"/>
      <w:bookmarkEnd w:id="3"/>
      <w:r>
        <w:rPr>
          <w:rFonts w:ascii="Times New Roman" w:hAnsi="Times New Roman" w:cs="Times New Roman"/>
          <w:sz w:val="24"/>
          <w:szCs w:val="24"/>
        </w:rPr>
        <w:t>1.2.1. Обеспечение централизованного учета адресов объектов недвижимости на различных этапах их жизненного цикла.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5" w:name="sub_122"/>
      <w:bookmarkEnd w:id="4"/>
      <w:r>
        <w:rPr>
          <w:rFonts w:ascii="Times New Roman" w:hAnsi="Times New Roman" w:cs="Times New Roman"/>
          <w:sz w:val="24"/>
          <w:szCs w:val="24"/>
        </w:rPr>
        <w:t>1.2.2. Обеспечение соответствия месторасположения объекта недвижимости адресу, зарегистрированному в Адресном реестре.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6" w:name="sub_123"/>
      <w:bookmarkEnd w:id="5"/>
      <w:r>
        <w:rPr>
          <w:rFonts w:ascii="Times New Roman" w:hAnsi="Times New Roman" w:cs="Times New Roman"/>
          <w:sz w:val="24"/>
          <w:szCs w:val="24"/>
        </w:rPr>
        <w:t xml:space="preserve">1.2.3. Создание основы для информационного обеспечения сведениями об адресах объектов недвижимости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и других заинтересованных лиц.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7" w:name="sub_13"/>
      <w:bookmarkEnd w:id="6"/>
      <w:r>
        <w:rPr>
          <w:rFonts w:ascii="Times New Roman" w:hAnsi="Times New Roman" w:cs="Times New Roman"/>
          <w:sz w:val="24"/>
          <w:szCs w:val="24"/>
        </w:rPr>
        <w:t xml:space="preserve">1.2.4. Действие Положения распространяется на все виды адресной информации об объектах недвижимости всех форм собственности, находящихся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8" w:name="sub_14"/>
      <w:bookmarkEnd w:id="7"/>
      <w:r>
        <w:rPr>
          <w:rFonts w:ascii="Times New Roman" w:hAnsi="Times New Roman" w:cs="Times New Roman"/>
          <w:sz w:val="24"/>
          <w:szCs w:val="24"/>
        </w:rPr>
        <w:t xml:space="preserve">1.2.5. Регистрация адреса объекта недвижимости представляет собой совокупность действий по включению в Адресный реестр сведений из документов, устанавливающих адрес объекта недвижимости в соответствии с Положением. Регистрация адреса объекта недвижимости сопровождается контролем его положения. Каждому объекту недвижимости присваивается уникальный адрес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Юридически правильным адресом объекта недвижимости является адрес, зарегистрированный в Адресном реестре после проведения процедур присвоения или изменения адреса.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9" w:name="sub_15"/>
      <w:bookmarkEnd w:id="8"/>
      <w:r>
        <w:rPr>
          <w:rFonts w:ascii="Times New Roman" w:hAnsi="Times New Roman" w:cs="Times New Roman"/>
          <w:sz w:val="24"/>
          <w:szCs w:val="24"/>
        </w:rPr>
        <w:t>1.2.6. Заявитель - физическое или юридическое лицо, орган государственной власти, являющийся собственником, владельцем адресуемых объектов недвижимости.</w:t>
      </w:r>
    </w:p>
    <w:bookmarkEnd w:id="9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10" w:name="sub_200"/>
      <w:r>
        <w:rPr>
          <w:rFonts w:ascii="Times New Roman" w:eastAsiaTheme="minorEastAsia" w:hAnsi="Times New Roman" w:cs="Times New Roman"/>
          <w:sz w:val="24"/>
          <w:szCs w:val="24"/>
        </w:rPr>
        <w:t>2. Термины и определения</w:t>
      </w:r>
    </w:p>
    <w:bookmarkEnd w:id="10"/>
    <w:p w:rsidR="00590360" w:rsidRDefault="00590360" w:rsidP="005903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2.1.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Федеральная информационная адресная система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590360" w:rsidRDefault="00590360" w:rsidP="005903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2.2.Государственный адресный реестр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государственный информационный ресурс, содержащий сведения об адресах;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11" w:name="sub_21"/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Style w:val="a4"/>
          <w:bCs/>
          <w:sz w:val="24"/>
          <w:szCs w:val="24"/>
        </w:rPr>
        <w:t>Адресная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- сведения об адресах,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элементах и их взаимосвязях, содержащиеся в Адресном реестре.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12" w:name="sub_22"/>
      <w:bookmarkEnd w:id="11"/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Style w:val="a4"/>
          <w:bCs/>
          <w:sz w:val="24"/>
          <w:szCs w:val="24"/>
        </w:rPr>
        <w:t>Адресообразующие</w:t>
      </w:r>
      <w:proofErr w:type="spellEnd"/>
      <w:r>
        <w:rPr>
          <w:rStyle w:val="a4"/>
          <w:bCs/>
          <w:sz w:val="24"/>
          <w:szCs w:val="24"/>
        </w:rPr>
        <w:t xml:space="preserve"> элементы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имеющие наименование ранжированные по категориям административно-территориальные единицы, элементы планировочной структуры территории, элементы улично-дорожной сети, перечисление которых в определенной последовательности определяет адрес объекта. </w:t>
      </w:r>
    </w:p>
    <w:p w:rsidR="00590360" w:rsidRDefault="00590360" w:rsidP="00590360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13" w:name="sub_23"/>
      <w:bookmarkEnd w:id="12"/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Style w:val="a4"/>
          <w:bCs/>
          <w:sz w:val="24"/>
          <w:szCs w:val="24"/>
        </w:rPr>
        <w:t>Адрес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идентифицировать.</w:t>
      </w:r>
    </w:p>
    <w:p w:rsidR="00590360" w:rsidRDefault="00590360" w:rsidP="00590360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4" w:name="sub_25"/>
      <w:bookmarkEnd w:id="13"/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Style w:val="a4"/>
          <w:bCs/>
          <w:sz w:val="24"/>
          <w:szCs w:val="24"/>
        </w:rPr>
        <w:t xml:space="preserve">Иная территория проживания граждан </w:t>
      </w:r>
      <w:proofErr w:type="spellStart"/>
      <w:r>
        <w:rPr>
          <w:rStyle w:val="a4"/>
          <w:bCs/>
          <w:sz w:val="24"/>
          <w:szCs w:val="24"/>
        </w:rPr>
        <w:t>Гончаровского</w:t>
      </w:r>
      <w:proofErr w:type="spellEnd"/>
      <w:r>
        <w:rPr>
          <w:rStyle w:val="a4"/>
          <w:bCs/>
          <w:sz w:val="24"/>
          <w:szCs w:val="24"/>
        </w:rPr>
        <w:t xml:space="preserve"> сельского поселения (далее - элемент планировочной структуры)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исторически сложившиеся места компактного проживания граждан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(поселки, станции и иные территории).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15" w:name="sub_26"/>
      <w:bookmarkEnd w:id="14"/>
      <w:r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Style w:val="a4"/>
          <w:bCs/>
          <w:sz w:val="24"/>
          <w:szCs w:val="24"/>
        </w:rPr>
        <w:t>Номер объекта адресации</w:t>
      </w:r>
      <w:r>
        <w:rPr>
          <w:rFonts w:ascii="Times New Roman" w:hAnsi="Times New Roman" w:cs="Times New Roman"/>
          <w:sz w:val="24"/>
          <w:szCs w:val="24"/>
        </w:rPr>
        <w:t xml:space="preserve"> - обозначение объекта адресации, состоящее из последовательности цифр, с возможным добавлением буквенной литеры (а, б,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т.д., исключая буквы в, е, з, ч, о, й, х, ъ, ь, ы), уникальное в пределах последнего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 адреса.</w:t>
      </w:r>
    </w:p>
    <w:p w:rsidR="00590360" w:rsidRDefault="00590360" w:rsidP="005903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27"/>
      <w:bookmarkEnd w:id="15"/>
      <w:r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Style w:val="a4"/>
          <w:bCs/>
          <w:sz w:val="24"/>
          <w:szCs w:val="24"/>
        </w:rPr>
        <w:t>Объект адресации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изменения, аннулирования адресов, иной объект, которому присваивается адрес.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17" w:name="sub_28"/>
      <w:bookmarkEnd w:id="16"/>
      <w:r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Style w:val="a4"/>
          <w:bCs/>
          <w:sz w:val="24"/>
          <w:szCs w:val="24"/>
        </w:rPr>
        <w:t>Объекты недвижимости, адресуемые 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17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участок;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здание;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сооружение.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18" w:name="sub_29"/>
      <w:r>
        <w:rPr>
          <w:rFonts w:ascii="Times New Roman" w:hAnsi="Times New Roman" w:cs="Times New Roman"/>
          <w:sz w:val="24"/>
          <w:szCs w:val="24"/>
        </w:rPr>
        <w:t xml:space="preserve">2.11. </w:t>
      </w:r>
      <w:r>
        <w:rPr>
          <w:rStyle w:val="a4"/>
          <w:bCs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- часть земной поверхности, границы которой определены в соответствии с действующим законодательством Российской Федерации.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19" w:name="sub_210"/>
      <w:bookmarkEnd w:id="18"/>
      <w:r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Style w:val="a4"/>
          <w:bCs/>
          <w:sz w:val="24"/>
          <w:szCs w:val="24"/>
        </w:rPr>
        <w:t>Первичный объект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- земельный участок, здание, сооружение.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20" w:name="sub_211"/>
      <w:bookmarkEnd w:id="19"/>
      <w:r>
        <w:rPr>
          <w:rFonts w:ascii="Times New Roman" w:hAnsi="Times New Roman" w:cs="Times New Roman"/>
          <w:sz w:val="24"/>
          <w:szCs w:val="24"/>
        </w:rPr>
        <w:t xml:space="preserve">2.13. </w:t>
      </w:r>
      <w:r>
        <w:rPr>
          <w:rStyle w:val="a4"/>
          <w:bCs/>
          <w:sz w:val="24"/>
          <w:szCs w:val="24"/>
        </w:rPr>
        <w:t>Вторичный объект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- пространственная часть первичного объекта недвижимости (квартира, жилое и нежилое помещение, в том числе встроенное и пристроенное), которая является самостоятельным объектом гражданского оборота.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21" w:name="sub_212"/>
      <w:bookmarkEnd w:id="20"/>
      <w:r>
        <w:rPr>
          <w:rFonts w:ascii="Times New Roman" w:hAnsi="Times New Roman" w:cs="Times New Roman"/>
          <w:sz w:val="24"/>
          <w:szCs w:val="24"/>
        </w:rPr>
        <w:t xml:space="preserve">2.14. </w:t>
      </w:r>
      <w:r>
        <w:rPr>
          <w:rStyle w:val="a4"/>
          <w:bCs/>
          <w:sz w:val="24"/>
          <w:szCs w:val="24"/>
        </w:rPr>
        <w:t>Присвоение адреса (адресация) объекту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- процедура установления адреса объекта недвижимости с использованием представленных заявителем документов, в том числе и с выездом на местность.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22" w:name="sub_213"/>
      <w:bookmarkEnd w:id="21"/>
      <w:r>
        <w:rPr>
          <w:rFonts w:ascii="Times New Roman" w:hAnsi="Times New Roman" w:cs="Times New Roman"/>
          <w:sz w:val="24"/>
          <w:szCs w:val="24"/>
        </w:rPr>
        <w:t xml:space="preserve">2.15. </w:t>
      </w:r>
      <w:r>
        <w:rPr>
          <w:rStyle w:val="a4"/>
          <w:bCs/>
          <w:sz w:val="24"/>
          <w:szCs w:val="24"/>
        </w:rPr>
        <w:t>Аннулирование адреса</w:t>
      </w:r>
      <w:r>
        <w:rPr>
          <w:rFonts w:ascii="Times New Roman" w:hAnsi="Times New Roman" w:cs="Times New Roman"/>
          <w:sz w:val="24"/>
          <w:szCs w:val="24"/>
        </w:rPr>
        <w:t xml:space="preserve"> - исключение записи об адресе объекта недвижимости из Адресного реестра.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23" w:name="sub_214"/>
      <w:bookmarkEnd w:id="22"/>
      <w:r>
        <w:rPr>
          <w:rFonts w:ascii="Times New Roman" w:hAnsi="Times New Roman" w:cs="Times New Roman"/>
          <w:sz w:val="24"/>
          <w:szCs w:val="24"/>
        </w:rPr>
        <w:t xml:space="preserve">2.16. </w:t>
      </w:r>
      <w:r>
        <w:rPr>
          <w:rStyle w:val="a4"/>
          <w:bCs/>
          <w:sz w:val="24"/>
          <w:szCs w:val="24"/>
        </w:rPr>
        <w:t xml:space="preserve">Улица, переулок, проезд, переезд </w:t>
      </w:r>
      <w:r>
        <w:rPr>
          <w:rFonts w:ascii="Times New Roman" w:hAnsi="Times New Roman" w:cs="Times New Roman"/>
          <w:sz w:val="24"/>
          <w:szCs w:val="24"/>
        </w:rPr>
        <w:t>- поименованные градостроительные объекты, обеспечивающие транспортные и пешеходные связи между жилыми районами, а также между жилыми районами и промышленными зонами, кварталами, имеющие линейные фиксированные по всей длине границы, начало и окончание.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bookmarkEnd w:id="23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24" w:name="sub_300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3. Правила адресации объектов недвижимости</w:t>
      </w:r>
    </w:p>
    <w:bookmarkEnd w:id="24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присваивает адреса объектам адресации, изменяет адреса объектов адресации, аннулирует их.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25" w:name="sub_31"/>
      <w:r>
        <w:rPr>
          <w:rFonts w:ascii="Times New Roman" w:hAnsi="Times New Roman" w:cs="Times New Roman"/>
          <w:sz w:val="24"/>
          <w:szCs w:val="24"/>
        </w:rPr>
        <w:t>3.2. Адрес объекта недвижимости содержит следующие реквизиты: страна, регион, район региона, город, район поселка, элемент планировочной структуры, элемент улично-дорожной сети, первичный объект недвижимости, вторичный объект недвижимости: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26" w:name="sub_311"/>
      <w:bookmarkEnd w:id="25"/>
      <w:r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b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 xml:space="preserve"> - этот реквизит содержит наименования из </w:t>
      </w:r>
      <w:hyperlink r:id="rId6" w:history="1">
        <w:r>
          <w:rPr>
            <w:rStyle w:val="a5"/>
            <w:sz w:val="24"/>
            <w:szCs w:val="24"/>
          </w:rPr>
          <w:t>Общероссийского классификатора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стран мира, введенного в действие </w:t>
      </w:r>
      <w:hyperlink r:id="rId7" w:history="1">
        <w:r>
          <w:rPr>
            <w:rStyle w:val="a5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комитета Российской Федерации по стандартизации и метрологии (далее - Госстандарт России) от 14 декабря 2001 г. N 529-ст "О принятии и введении в действие Общероссийского классификатора стран мира",</w:t>
      </w:r>
      <w:r>
        <w:rPr>
          <w:rFonts w:ascii="Times New Roman" w:hAnsi="Times New Roman" w:cs="Times New Roman"/>
          <w:sz w:val="24"/>
          <w:szCs w:val="24"/>
        </w:rPr>
        <w:t xml:space="preserve"> с учетом последующих дополнений и изменений. Данный реквизит не является обязательным на территории Российской Федерации.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27" w:name="sub_312"/>
      <w:bookmarkEnd w:id="26"/>
      <w:r>
        <w:rPr>
          <w:rFonts w:ascii="Times New Roman" w:hAnsi="Times New Roman" w:cs="Times New Roman"/>
          <w:sz w:val="24"/>
          <w:szCs w:val="24"/>
        </w:rPr>
        <w:t xml:space="preserve">3.2.2. </w:t>
      </w:r>
      <w:r>
        <w:rPr>
          <w:rFonts w:ascii="Times New Roman" w:hAnsi="Times New Roman" w:cs="Times New Roman"/>
          <w:b/>
          <w:sz w:val="24"/>
          <w:szCs w:val="24"/>
        </w:rPr>
        <w:t>Регион, район региона, город, район поселка</w:t>
      </w:r>
      <w:r>
        <w:rPr>
          <w:rFonts w:ascii="Times New Roman" w:hAnsi="Times New Roman" w:cs="Times New Roman"/>
          <w:sz w:val="24"/>
          <w:szCs w:val="24"/>
        </w:rPr>
        <w:t xml:space="preserve"> - эти реквизиты содержат наименования объектов из </w:t>
      </w:r>
      <w:hyperlink r:id="rId8" w:history="1">
        <w:r>
          <w:rPr>
            <w:rStyle w:val="a5"/>
            <w:sz w:val="24"/>
            <w:szCs w:val="24"/>
          </w:rPr>
          <w:t>Общероссийского классификатора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деления, введенного в действие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Госстандарта России от 31 июля 1995 г. N 413 "О принятии и введении в действие Общероссийского классификатора объектов административно-территориального деления"</w:t>
      </w:r>
      <w:r>
        <w:rPr>
          <w:rFonts w:ascii="Times New Roman" w:hAnsi="Times New Roman" w:cs="Times New Roman"/>
          <w:sz w:val="24"/>
          <w:szCs w:val="24"/>
        </w:rPr>
        <w:t>, с учетом последующих дополнений и изменений. Данные реквизиты не являются обязательными на территории Волгоградской области.</w:t>
      </w:r>
    </w:p>
    <w:p w:rsidR="00590360" w:rsidRDefault="00590360" w:rsidP="005903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313"/>
      <w:bookmarkEnd w:id="27"/>
      <w:r>
        <w:rPr>
          <w:rFonts w:ascii="Times New Roman" w:hAnsi="Times New Roman" w:cs="Times New Roman"/>
          <w:sz w:val="24"/>
          <w:szCs w:val="24"/>
        </w:rPr>
        <w:t xml:space="preserve">3.2.3.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Элемент планировочной структуры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этот реквизит содержит наименования иной территории проживания 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 Данный реквизит является обязательным в случае адресации объекта недвижимости, расположенного на иной территории проживания 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29" w:name="sub_314"/>
      <w:bookmarkEnd w:id="28"/>
      <w:r>
        <w:rPr>
          <w:rFonts w:ascii="Times New Roman" w:hAnsi="Times New Roman" w:cs="Times New Roman"/>
          <w:sz w:val="24"/>
          <w:szCs w:val="24"/>
        </w:rPr>
        <w:t xml:space="preserve">3.2.4.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Элемент улично-дорожной сети </w:t>
      </w:r>
      <w:r>
        <w:rPr>
          <w:rFonts w:ascii="Times New Roman" w:hAnsi="Times New Roman" w:cs="Times New Roman"/>
          <w:sz w:val="24"/>
          <w:szCs w:val="24"/>
        </w:rPr>
        <w:t>- этот реквизит содержит наименования объектов, данный реквизит является обязательным.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30" w:name="sub_315"/>
      <w:bookmarkEnd w:id="29"/>
      <w:r>
        <w:rPr>
          <w:rFonts w:ascii="Times New Roman" w:hAnsi="Times New Roman" w:cs="Times New Roman"/>
          <w:sz w:val="24"/>
          <w:szCs w:val="24"/>
        </w:rPr>
        <w:t xml:space="preserve">3.2.5. </w:t>
      </w:r>
      <w:r>
        <w:rPr>
          <w:rFonts w:ascii="Times New Roman" w:hAnsi="Times New Roman" w:cs="Times New Roman"/>
          <w:b/>
          <w:sz w:val="24"/>
          <w:szCs w:val="24"/>
        </w:rPr>
        <w:t>Первичный объект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- этот реквизит содержит порядковый номер объекта адресации. Данный реквизит является обязательным.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31" w:name="sub_316"/>
      <w:bookmarkEnd w:id="30"/>
      <w:r>
        <w:rPr>
          <w:rFonts w:ascii="Times New Roman" w:hAnsi="Times New Roman" w:cs="Times New Roman"/>
          <w:sz w:val="24"/>
          <w:szCs w:val="24"/>
        </w:rPr>
        <w:t xml:space="preserve">3.2.6. </w:t>
      </w:r>
      <w:r>
        <w:rPr>
          <w:rFonts w:ascii="Times New Roman" w:hAnsi="Times New Roman" w:cs="Times New Roman"/>
          <w:b/>
          <w:sz w:val="24"/>
          <w:szCs w:val="24"/>
        </w:rPr>
        <w:t>Вторичный объект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- этот реквизит является необязательным. Адресный реестр не содержит информации об элементах адреса внутри объекта недвижимости - помещениях, квартирах, комнатах, офисах.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32" w:name="sub_32"/>
      <w:bookmarkEnd w:id="31"/>
      <w:r>
        <w:rPr>
          <w:rFonts w:ascii="Times New Roman" w:hAnsi="Times New Roman" w:cs="Times New Roman"/>
          <w:sz w:val="24"/>
          <w:szCs w:val="24"/>
        </w:rPr>
        <w:t>3.3. Номер объекта адресации присваивается относительно элемента планировочной структуры и/или элемента улично-дорожной сети.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33" w:name="sub_33"/>
      <w:bookmarkEnd w:id="32"/>
      <w:r>
        <w:rPr>
          <w:rFonts w:ascii="Times New Roman" w:hAnsi="Times New Roman" w:cs="Times New Roman"/>
          <w:sz w:val="24"/>
          <w:szCs w:val="24"/>
        </w:rPr>
        <w:t>3.4. Адресация объектов недвижимости производится в соответствии с установленными ниже правилами.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34" w:name="sub_34"/>
      <w:bookmarkEnd w:id="33"/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Адресация первичных объектов недвижимости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0360" w:rsidRDefault="00590360" w:rsidP="005903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341"/>
      <w:bookmarkEnd w:id="34"/>
      <w:r>
        <w:rPr>
          <w:rFonts w:ascii="Times New Roman" w:hAnsi="Times New Roman" w:cs="Times New Roman"/>
          <w:sz w:val="24"/>
          <w:szCs w:val="24"/>
        </w:rPr>
        <w:t xml:space="preserve">3.5.1.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Присвоение номера объекту адресации и нумерация зданий и сооружений, образующих непрерывный фронт застройки и расположенных на улицах радиального направления, производятся от центра поселка (за исключением исторически сложившихся мест, где использовалась иная система) с нечетными номерами по левой стороне улицы и четными номерами - по правой.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36" w:name="sub_343"/>
      <w:bookmarkEnd w:id="35"/>
      <w:r>
        <w:rPr>
          <w:rFonts w:ascii="Times New Roman" w:hAnsi="Times New Roman" w:cs="Times New Roman"/>
          <w:sz w:val="24"/>
          <w:szCs w:val="24"/>
        </w:rPr>
        <w:t xml:space="preserve">3.5.2. Зданиям и сооружениям, находящимся на пересечении улиц различных категорий, присваивается адрес по улице более высокой категории согласно установленной классификации магистральных улиц в соответствии со </w:t>
      </w:r>
      <w:hyperlink r:id="rId9" w:history="1">
        <w:r>
          <w:rPr>
            <w:rStyle w:val="a5"/>
            <w:sz w:val="24"/>
            <w:szCs w:val="24"/>
          </w:rPr>
          <w:t>СНиП 2.07-01-89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"Градостроительство. Планировка и застройка городских и сельских поселений", утвержденными постановлением Государственного строительного комитета СССР от 16 мая 1989 г. N 78 "Об утверждении СНиП 2.07-01-89 "Градостроительство. Планировка и застройка городских и сельских поселений", </w:t>
      </w:r>
      <w:hyperlink r:id="rId10" w:history="1">
        <w:r>
          <w:rPr>
            <w:rStyle w:val="a5"/>
            <w:sz w:val="24"/>
            <w:szCs w:val="24"/>
          </w:rPr>
          <w:t>СНиП 2.08.01-89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"Жилые здания" и </w:t>
      </w:r>
      <w:hyperlink r:id="rId11" w:history="1">
        <w:r>
          <w:rPr>
            <w:rStyle w:val="a5"/>
            <w:sz w:val="24"/>
            <w:szCs w:val="24"/>
          </w:rPr>
          <w:t>СНиП 2.08.02-89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"Общественные здания и сооружения".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37" w:name="sub_344"/>
      <w:bookmarkEnd w:id="36"/>
      <w:r>
        <w:rPr>
          <w:rFonts w:ascii="Times New Roman" w:hAnsi="Times New Roman" w:cs="Times New Roman"/>
          <w:sz w:val="24"/>
          <w:szCs w:val="24"/>
        </w:rPr>
        <w:t xml:space="preserve">3.5.3. Зданиям и сооружениям, находящимся на пересечении улиц равных категорий, присваивается адрес по улице, на которую выходит главный фасад здания.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если на угол выходят два равнозначных фасада одного здания, адрес присваивается по улице, идущей в направлении от центра поселка.</w:t>
      </w:r>
    </w:p>
    <w:p w:rsidR="00590360" w:rsidRDefault="00590360" w:rsidP="005903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345"/>
      <w:bookmarkEnd w:id="37"/>
      <w:r>
        <w:rPr>
          <w:rFonts w:ascii="Times New Roman" w:hAnsi="Times New Roman" w:cs="Times New Roman"/>
          <w:color w:val="000000" w:themeColor="text1"/>
          <w:sz w:val="24"/>
          <w:szCs w:val="24"/>
        </w:rPr>
        <w:t>3.5.4. Присвоение адреса зданиям и сооружениям, образующим периметр площади, производится по часовой стрелке, начиная от главной магистрали со стороны центра поселка. При этом последовательность номеров зданий на сквозных улицах, примыкающих к площадям, прерывается. В случае если угловое здание имеет главный фасад и значительную протяженность вдоль примыкающей улицы, его нумерация может производиться по улице, а не по площади.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39" w:name="sub_346"/>
      <w:bookmarkEnd w:id="38"/>
      <w:r>
        <w:rPr>
          <w:rFonts w:ascii="Times New Roman" w:hAnsi="Times New Roman" w:cs="Times New Roman"/>
          <w:sz w:val="24"/>
          <w:szCs w:val="24"/>
        </w:rPr>
        <w:t>3.5.5. Нумерация зданий, сооружений, расположенных между двумя уже адресованными зданиями, корпусами или строениями с последовательными номерами ("вставки" объектов), производится, используя меньший номер соответствующего объекта с добавлением к нему буквенной литеры.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40" w:name="sub_347"/>
      <w:bookmarkEnd w:id="39"/>
      <w:r>
        <w:rPr>
          <w:rFonts w:ascii="Times New Roman" w:hAnsi="Times New Roman" w:cs="Times New Roman"/>
          <w:sz w:val="24"/>
          <w:szCs w:val="24"/>
        </w:rPr>
        <w:t>3.5.6. Наружные пристройки к зданию, сооружению, расположенные вне контура его капитальных наружных стен и не имеющие прохода из пристройки в здание при наличии отдельного входа и имеющие другое функциональное назначение, могут адресоваться в установленном порядке как самостоятельные здания.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41" w:name="sub_349"/>
      <w:bookmarkEnd w:id="40"/>
      <w:r>
        <w:rPr>
          <w:rFonts w:ascii="Times New Roman" w:hAnsi="Times New Roman" w:cs="Times New Roman"/>
          <w:sz w:val="24"/>
          <w:szCs w:val="24"/>
        </w:rPr>
        <w:t>3.5.7. Земельному участку и объектам недвижимости, перемещение которых без несоразмерного ущерба их назначению невозможно, присваивается единый адрес.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42" w:name="sub_3410"/>
      <w:bookmarkEnd w:id="41"/>
      <w:r>
        <w:rPr>
          <w:rFonts w:ascii="Times New Roman" w:hAnsi="Times New Roman" w:cs="Times New Roman"/>
          <w:sz w:val="24"/>
          <w:szCs w:val="24"/>
        </w:rPr>
        <w:t>3.5.8. Нумерация прочих (не основных) зданий, сооружений производится от главного входа (въезда) на территорию земельного участка с добавлением номера корпуса или строения. Указатель "корп." или "стр." в адресе добавляется в зависимости от функционального назначения зданий.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43" w:name="sub_3411"/>
      <w:bookmarkEnd w:id="42"/>
      <w:r>
        <w:rPr>
          <w:rFonts w:ascii="Times New Roman" w:hAnsi="Times New Roman" w:cs="Times New Roman"/>
          <w:sz w:val="24"/>
          <w:szCs w:val="24"/>
        </w:rPr>
        <w:t xml:space="preserve">3.5.9.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Садоводческому, огородническому или дачному некоммерческому объединению граждан (садоводческому, огородническому или дачному некоммерческому товариществу, садоводческому, огородническому или дачному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потребительскому кооперативу, садоводческому, огородническому или дачному некоммерческому партнерству) присваивается адрес основного здания (правления).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44" w:name="sub_3413"/>
      <w:bookmarkEnd w:id="43"/>
      <w:r>
        <w:rPr>
          <w:rFonts w:ascii="Times New Roman" w:hAnsi="Times New Roman" w:cs="Times New Roman"/>
          <w:sz w:val="24"/>
          <w:szCs w:val="24"/>
        </w:rPr>
        <w:t xml:space="preserve">3.5.10. Адрес земельного участка (незастроенного земельного участка) определяется с учетом сложившейся адресации близлежащих объектов недвижимости в соответствии с </w:t>
      </w:r>
      <w:hyperlink r:id="rId12" w:anchor="sub_34" w:history="1">
        <w:r>
          <w:rPr>
            <w:rStyle w:val="a5"/>
            <w:sz w:val="24"/>
            <w:szCs w:val="24"/>
          </w:rPr>
          <w:t>пунктом 3.4 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45" w:name="sub_35"/>
      <w:bookmarkEnd w:id="44"/>
      <w:r>
        <w:rPr>
          <w:rFonts w:ascii="Times New Roman" w:hAnsi="Times New Roman" w:cs="Times New Roman"/>
          <w:sz w:val="24"/>
          <w:szCs w:val="24"/>
        </w:rPr>
        <w:t>3.6. Вторичным объектам недвижимости, некапитальным и нестационарным объектам адреса не присваиваются.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46" w:name="sub_36"/>
      <w:bookmarkEnd w:id="45"/>
      <w:r>
        <w:rPr>
          <w:rFonts w:ascii="Times New Roman" w:hAnsi="Times New Roman" w:cs="Times New Roman"/>
          <w:sz w:val="24"/>
          <w:szCs w:val="24"/>
        </w:rPr>
        <w:t>3.7. При разделе единого домовладения на самостоятельные домовладения каждому из них устанавливается уникальный адрес. При этом одному домовладению может быть установлен адрес, повторяющий прежний адрес единого домовладения, а другому - адрес с добавлением к нему буквы (литеры).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47" w:name="sub_37"/>
      <w:bookmarkEnd w:id="46"/>
      <w:r>
        <w:rPr>
          <w:rFonts w:ascii="Times New Roman" w:hAnsi="Times New Roman" w:cs="Times New Roman"/>
          <w:sz w:val="24"/>
          <w:szCs w:val="24"/>
        </w:rPr>
        <w:t>3.8. Встроенным, пристроенным, встроено-пристроенным помещениям к объектам недвижимости, имеющим другое функциональное назначение и отдельный вход, устанавливаются номера объектов недвижимости и дополнительно - номер помещения. Нумерация помещениям устанавливается слева направо по главному фасаду здания.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48" w:name="sub_38"/>
      <w:bookmarkEnd w:id="47"/>
      <w:r>
        <w:rPr>
          <w:rFonts w:ascii="Times New Roman" w:hAnsi="Times New Roman" w:cs="Times New Roman"/>
          <w:sz w:val="24"/>
          <w:szCs w:val="24"/>
        </w:rPr>
        <w:t>3.9. Нумерация квартир на каждом этаже осуществляется слева направо по ходу часовой стрелки.</w:t>
      </w:r>
    </w:p>
    <w:bookmarkEnd w:id="48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49" w:name="sub_400"/>
      <w:r>
        <w:rPr>
          <w:rFonts w:ascii="Times New Roman" w:eastAsiaTheme="minorEastAsia" w:hAnsi="Times New Roman" w:cs="Times New Roman"/>
          <w:sz w:val="24"/>
          <w:szCs w:val="24"/>
        </w:rPr>
        <w:t>4. Размещение сведений в Адресном реестре</w:t>
      </w:r>
    </w:p>
    <w:bookmarkEnd w:id="49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50" w:name="sub_41"/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51" w:name="sub_42"/>
      <w:bookmarkEnd w:id="50"/>
      <w:r>
        <w:rPr>
          <w:rFonts w:ascii="Times New Roman" w:hAnsi="Times New Roman" w:cs="Times New Roman"/>
          <w:color w:val="000000" w:themeColor="text1"/>
          <w:sz w:val="24"/>
          <w:szCs w:val="24"/>
        </w:rPr>
        <w:t>В государственный адресный реестр вносятся сведения об адресах и о реквизитах документов о присвоении, об изменении, аннулировании адресов.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Каждый адресуемый объект имеет уникальный номер в системе записей, не меняющийся во времени и содержащий в себе данные о местонахождении объекта адресации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размещает, изменяет, аннулирует содержащиеся в государственном адресном реестре сведения об адресах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законодательством.</w:t>
      </w:r>
    </w:p>
    <w:p w:rsidR="00590360" w:rsidRDefault="00590360" w:rsidP="0059036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sub_48"/>
      <w:bookmarkEnd w:id="5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4.4. Для размещения сведений в государственном адресном реестре оператор федеральной информационной адресной системы обеспечивает администрацию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возможность внесения соответствующих сведений с использованием информационных технологий и технических средств федеральной информационной адресной системы в порядке, установленном порядком межведомственного информационного взаимодействия при ведении государственного адресного реестра.</w:t>
      </w:r>
      <w:bookmarkEnd w:id="52"/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выявления оператором федеральной информационной адресной системы несоответствия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правовым актам</w:t>
      </w:r>
      <w:r>
        <w:rPr>
          <w:rFonts w:ascii="Times New Roman" w:hAnsi="Times New Roman" w:cs="Times New Roman"/>
          <w:sz w:val="24"/>
          <w:szCs w:val="24"/>
        </w:rPr>
        <w:t xml:space="preserve">, содержащихся в государственном адресном реестре сведений об адресах либо несоответствия адреса объекта адресации установленным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Правительством Российской Федерации правилам присвоения, изменения, аннулирования адресов </w:t>
      </w:r>
      <w:r>
        <w:rPr>
          <w:rFonts w:ascii="Times New Roman" w:hAnsi="Times New Roman" w:cs="Times New Roman"/>
          <w:sz w:val="24"/>
          <w:szCs w:val="24"/>
        </w:rPr>
        <w:t xml:space="preserve">оператор федеральной информационной адресной системы направляет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разместившую соответствующую информацию, уведомление о выявленных несоответствиях и необходимости их устранения.</w:t>
      </w:r>
      <w:proofErr w:type="gramEnd"/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4.4.2. В случае получения предусмотренного </w:t>
      </w:r>
      <w:hyperlink r:id="rId13" w:anchor="p81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4.4.1 настоящего положения уведомления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срок не более чем один месяц со дня получения этого уведомления устраняет выявленные несоответствия или направляет оператору федеральной информационной адресной системы мотивированное уведомление об их отсутствии.</w:t>
      </w:r>
    </w:p>
    <w:p w:rsidR="00590360" w:rsidRDefault="00590360" w:rsidP="00590360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4.5 Содержащиеся в государственном адресном реестре сведения об адресах обязательны для использования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при предоставлении муниципальных услуг, а также для использования при оказании услуг почтовой связи. </w:t>
      </w:r>
    </w:p>
    <w:p w:rsidR="00590360" w:rsidRDefault="00590360" w:rsidP="0059036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53" w:name="sub_500"/>
      <w:r>
        <w:rPr>
          <w:rFonts w:ascii="Times New Roman" w:eastAsiaTheme="minorEastAsia" w:hAnsi="Times New Roman" w:cs="Times New Roman"/>
          <w:sz w:val="24"/>
          <w:szCs w:val="24"/>
        </w:rPr>
        <w:t>5. Присвоение адресов объектам недвижимости</w:t>
      </w:r>
    </w:p>
    <w:bookmarkEnd w:id="53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54" w:name="sub_51"/>
      <w:r>
        <w:rPr>
          <w:rFonts w:ascii="Times New Roman" w:hAnsi="Times New Roman" w:cs="Times New Roman"/>
          <w:sz w:val="24"/>
          <w:szCs w:val="24"/>
        </w:rPr>
        <w:t>5.1. Для присвоения адреса объекту недвижимости и его регистрации заявители представляют следующие документы: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55" w:name="sub_511"/>
      <w:bookmarkEnd w:id="54"/>
      <w:r>
        <w:rPr>
          <w:rFonts w:ascii="Times New Roman" w:hAnsi="Times New Roman" w:cs="Times New Roman"/>
          <w:sz w:val="24"/>
          <w:szCs w:val="24"/>
        </w:rPr>
        <w:t>5.1.1. Заявление на присвоение адреса объекту недвижимости.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56" w:name="sub_512"/>
      <w:bookmarkEnd w:id="55"/>
      <w:r>
        <w:rPr>
          <w:rFonts w:ascii="Times New Roman" w:hAnsi="Times New Roman" w:cs="Times New Roman"/>
          <w:sz w:val="24"/>
          <w:szCs w:val="24"/>
        </w:rPr>
        <w:t>5.1.2. При личном обращении физическое лицо предъявляет документ, удостоверяющий его личность, а представитель физического лица - документ, удостоверяющий его личность, и нотариально удостоверенную доверенность, подтверждающую его полномочия.</w:t>
      </w:r>
    </w:p>
    <w:bookmarkEnd w:id="56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свидетельство о государственной регистрации юридического лица, а представитель юридического лица, кроме того, документ, подтверждающий его полномочия действовать от имени данного юридического лица, или копию этого документа, заверенную печатью и подписью руководителя данного юридического лица.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57" w:name="sub_513"/>
      <w:r>
        <w:rPr>
          <w:rFonts w:ascii="Times New Roman" w:hAnsi="Times New Roman" w:cs="Times New Roman"/>
          <w:sz w:val="24"/>
          <w:szCs w:val="24"/>
        </w:rPr>
        <w:t>5.1.3. Документы, подтверждающие имущественные права заявителя на адресуемый объект недвижимости:</w:t>
      </w:r>
    </w:p>
    <w:bookmarkEnd w:id="57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собственности на недвижимое имущество либо документы, подтверждающие право собственности заявителя на недвижимое имущество, право на которое возникло до вступления в силу </w:t>
      </w:r>
      <w:hyperlink r:id="rId14" w:history="1">
        <w:r>
          <w:rPr>
            <w:rStyle w:val="a5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собственности, права постоянного (бессрочного) пользования на земельный участок, договор аренды земельного участка.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58" w:name="sub_514"/>
      <w:r>
        <w:rPr>
          <w:rFonts w:ascii="Times New Roman" w:hAnsi="Times New Roman" w:cs="Times New Roman"/>
          <w:sz w:val="24"/>
          <w:szCs w:val="24"/>
        </w:rPr>
        <w:lastRenderedPageBreak/>
        <w:t>5.1.4. Разрешение на строительство (при присвоении адреса строящимся (реконструируемым) объектам капитального строительства).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59" w:name="sub_515"/>
      <w:bookmarkEnd w:id="58"/>
      <w:r>
        <w:rPr>
          <w:rFonts w:ascii="Times New Roman" w:hAnsi="Times New Roman" w:cs="Times New Roman"/>
          <w:sz w:val="24"/>
          <w:szCs w:val="24"/>
        </w:rPr>
        <w:t xml:space="preserve">5.1.5.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имущественные права заявителя на адресуемый объект недвижимости или акт приемки в эксплуатацию законченного строительством (реконструкцией) объекта (решение соответствующих органов о предоставлении земельного участка для строительства, договор купли-продажи или аренды объекта недвижимости, свидетельство о государственной регистрации права на недвижимость или 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документ), технический паспорт БТИ на объект недвижимости, кадастровый план или проект (план) границ земельного участка.</w:t>
      </w:r>
      <w:proofErr w:type="gramEnd"/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60" w:name="sub_52"/>
      <w:bookmarkEnd w:id="59"/>
      <w:r>
        <w:rPr>
          <w:rFonts w:ascii="Times New Roman" w:hAnsi="Times New Roman" w:cs="Times New Roman"/>
          <w:sz w:val="24"/>
          <w:szCs w:val="24"/>
        </w:rPr>
        <w:t>5.2. В присвоении адреса объекту недвижимости может быть отказано в случаях, если: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61" w:name="sub_521"/>
      <w:bookmarkEnd w:id="60"/>
      <w:r>
        <w:rPr>
          <w:rFonts w:ascii="Times New Roman" w:hAnsi="Times New Roman" w:cs="Times New Roman"/>
          <w:sz w:val="24"/>
          <w:szCs w:val="24"/>
        </w:rPr>
        <w:t>5.2.1. Документы, представленные для присвоения адреса, по форме или содержанию не соответствуют требованиям действующего законодательства Российской Федерации.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62" w:name="sub_523"/>
      <w:bookmarkEnd w:id="61"/>
      <w:r>
        <w:rPr>
          <w:rFonts w:ascii="Times New Roman" w:hAnsi="Times New Roman" w:cs="Times New Roman"/>
          <w:sz w:val="24"/>
          <w:szCs w:val="24"/>
        </w:rPr>
        <w:t>5.2.3. Заявитель не представил заявление и иные необходимые в соответствии с Положением документы для присвоения адреса объекту недвижимости.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63" w:name="sub_524"/>
      <w:bookmarkEnd w:id="62"/>
      <w:r>
        <w:rPr>
          <w:rFonts w:ascii="Times New Roman" w:hAnsi="Times New Roman" w:cs="Times New Roman"/>
          <w:sz w:val="24"/>
          <w:szCs w:val="24"/>
        </w:rPr>
        <w:t>5.2.4. Имеются противоречия между заявленным объектом недвижимости на присвоение адреса и уже зарегистрированным в Адресном реестре.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64" w:name="sub_525"/>
      <w:bookmarkEnd w:id="63"/>
      <w:r>
        <w:rPr>
          <w:rFonts w:ascii="Times New Roman" w:hAnsi="Times New Roman" w:cs="Times New Roman"/>
          <w:sz w:val="24"/>
          <w:szCs w:val="24"/>
        </w:rPr>
        <w:t>5.2.5. При отсутствии наименованных элементов улично-дорожной сети.</w:t>
      </w:r>
    </w:p>
    <w:bookmarkEnd w:id="64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65" w:name="sub_600"/>
      <w:r>
        <w:rPr>
          <w:rFonts w:ascii="Times New Roman" w:eastAsiaTheme="minorEastAsia" w:hAnsi="Times New Roman" w:cs="Times New Roman"/>
          <w:sz w:val="24"/>
          <w:szCs w:val="24"/>
        </w:rPr>
        <w:t>6. Аннулирование адресов объектов недвижимости</w:t>
      </w:r>
    </w:p>
    <w:bookmarkEnd w:id="65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66" w:name="sub_61"/>
      <w:r>
        <w:rPr>
          <w:rFonts w:ascii="Times New Roman" w:hAnsi="Times New Roman" w:cs="Times New Roman"/>
          <w:sz w:val="24"/>
          <w:szCs w:val="24"/>
        </w:rPr>
        <w:t xml:space="preserve">6.1. Аннулирование адресов объектов недвижимости производится на основании муниципальных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обязательным указанием причины аннулирования.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67" w:name="sub_62"/>
      <w:bookmarkEnd w:id="66"/>
      <w:r>
        <w:rPr>
          <w:rFonts w:ascii="Times New Roman" w:hAnsi="Times New Roman" w:cs="Times New Roman"/>
          <w:sz w:val="24"/>
          <w:szCs w:val="24"/>
        </w:rPr>
        <w:t>6.2. Аннулирование адреса объекта недвижимости производится в следующих случаях: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68" w:name="sub_621"/>
      <w:bookmarkEnd w:id="67"/>
      <w:r>
        <w:rPr>
          <w:rFonts w:ascii="Times New Roman" w:hAnsi="Times New Roman" w:cs="Times New Roman"/>
          <w:sz w:val="24"/>
          <w:szCs w:val="24"/>
        </w:rPr>
        <w:t>6.2.1. Полного сноса всех зданий и сооружений, строений имевших адреса на основании сведений БТИ.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69" w:name="sub_622"/>
      <w:bookmarkEnd w:id="68"/>
      <w:r>
        <w:rPr>
          <w:rFonts w:ascii="Times New Roman" w:hAnsi="Times New Roman" w:cs="Times New Roman"/>
          <w:sz w:val="24"/>
          <w:szCs w:val="24"/>
        </w:rPr>
        <w:t>6.2.2. Образования нового объекта недвижимости при разделении объекта на самостоятельные части и (или) объединении двух и более смежных объектов недвижимости в единый земельный участок с новым кадастровым или учетным номером.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70" w:name="sub_623"/>
      <w:bookmarkEnd w:id="69"/>
      <w:r>
        <w:rPr>
          <w:rFonts w:ascii="Times New Roman" w:hAnsi="Times New Roman" w:cs="Times New Roman"/>
          <w:sz w:val="24"/>
          <w:szCs w:val="24"/>
        </w:rPr>
        <w:t xml:space="preserve">6.2.3. Изменения нумерации объектов недвижимости - переадресации объектов в связи с упорядочением застроенной территории или в связи с переименованием наименований элементов улично-дорожной сети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71" w:name="sub_63"/>
      <w:bookmarkEnd w:id="70"/>
      <w:r>
        <w:rPr>
          <w:rFonts w:ascii="Times New Roman" w:hAnsi="Times New Roman" w:cs="Times New Roman"/>
          <w:sz w:val="24"/>
          <w:szCs w:val="24"/>
        </w:rPr>
        <w:t>6.3. Аннулирование наименований элементов улично-дорожной сети, адресов объектов недвижимости производится в течение 30 рабочих дней со дня поступления заявления.</w:t>
      </w:r>
    </w:p>
    <w:p w:rsidR="00590360" w:rsidRDefault="00590360" w:rsidP="005903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2" w:name="sub_64"/>
      <w:bookmarkEnd w:id="71"/>
      <w:r>
        <w:rPr>
          <w:rFonts w:ascii="Times New Roman" w:hAnsi="Times New Roman" w:cs="Times New Roman"/>
          <w:color w:val="000000" w:themeColor="text1"/>
          <w:sz w:val="24"/>
          <w:szCs w:val="24"/>
        </w:rPr>
        <w:t>6.4. При аннулировании адреса объекта недвижимости запись о регистрации адреса в Адресном реестре отмечается состоянием "аннулирована" с указанием основания и даты перевода записи в состояние "аннулирована".</w:t>
      </w:r>
    </w:p>
    <w:p w:rsidR="00590360" w:rsidRDefault="00590360" w:rsidP="005903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3" w:name="sub_65"/>
      <w:bookmarkEnd w:id="72"/>
      <w:r>
        <w:rPr>
          <w:rFonts w:ascii="Times New Roman" w:hAnsi="Times New Roman" w:cs="Times New Roman"/>
          <w:color w:val="000000" w:themeColor="text1"/>
          <w:sz w:val="24"/>
          <w:szCs w:val="24"/>
        </w:rPr>
        <w:t>6.5. Исключенные из Адресного реестра наименования элементов улично-дорожной сети и адреса могут повторно использоваться при наименовании новых наименований элементов улично-дорожной сети и в адресации новых объектов недвижимости.</w:t>
      </w:r>
    </w:p>
    <w:bookmarkEnd w:id="73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74" w:name="sub_700"/>
      <w:r>
        <w:rPr>
          <w:rFonts w:ascii="Times New Roman" w:eastAsiaTheme="minorEastAsia" w:hAnsi="Times New Roman" w:cs="Times New Roman"/>
          <w:sz w:val="24"/>
          <w:szCs w:val="24"/>
        </w:rPr>
        <w:t>7. Переадресация объектов недвижимости</w:t>
      </w:r>
    </w:p>
    <w:bookmarkEnd w:id="74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75" w:name="sub_71"/>
      <w:r>
        <w:rPr>
          <w:rFonts w:ascii="Times New Roman" w:hAnsi="Times New Roman" w:cs="Times New Roman"/>
          <w:sz w:val="24"/>
          <w:szCs w:val="24"/>
        </w:rPr>
        <w:t>7.1. Причинами переадресации объектов недвижимости могут быть: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76" w:name="sub_711"/>
      <w:bookmarkEnd w:id="75"/>
      <w:r>
        <w:rPr>
          <w:rFonts w:ascii="Times New Roman" w:hAnsi="Times New Roman" w:cs="Times New Roman"/>
          <w:sz w:val="24"/>
          <w:szCs w:val="24"/>
        </w:rPr>
        <w:t>7.1.1. Переименование элементов улично-дорожной сети.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77" w:name="sub_712"/>
      <w:bookmarkEnd w:id="76"/>
      <w:r>
        <w:rPr>
          <w:rFonts w:ascii="Times New Roman" w:hAnsi="Times New Roman" w:cs="Times New Roman"/>
          <w:sz w:val="24"/>
          <w:szCs w:val="24"/>
        </w:rPr>
        <w:lastRenderedPageBreak/>
        <w:t>7.1.2. Разделение объектов недвижимости на самостоятельные части.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78" w:name="sub_713"/>
      <w:bookmarkEnd w:id="77"/>
      <w:r>
        <w:rPr>
          <w:rFonts w:ascii="Times New Roman" w:hAnsi="Times New Roman" w:cs="Times New Roman"/>
          <w:sz w:val="24"/>
          <w:szCs w:val="24"/>
        </w:rPr>
        <w:t>7.1.3. Образование нового объекта недвижимости при объединении двух и более смежных объектов недвижимости.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79" w:name="sub_714"/>
      <w:bookmarkEnd w:id="78"/>
      <w:r>
        <w:rPr>
          <w:rFonts w:ascii="Times New Roman" w:hAnsi="Times New Roman" w:cs="Times New Roman"/>
          <w:sz w:val="24"/>
          <w:szCs w:val="24"/>
        </w:rPr>
        <w:t>7.1.4. Упорядочение элементов застройки.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80" w:name="sub_715"/>
      <w:bookmarkEnd w:id="79"/>
      <w:r>
        <w:rPr>
          <w:rFonts w:ascii="Times New Roman" w:hAnsi="Times New Roman" w:cs="Times New Roman"/>
          <w:sz w:val="24"/>
          <w:szCs w:val="24"/>
        </w:rPr>
        <w:t xml:space="preserve">7.1.5. Выявленное несоответствие существующего адреса объекта недвижимости его фактическому расположению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адресам, присвоенным соседним объектам недвижимости.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81" w:name="sub_716"/>
      <w:bookmarkEnd w:id="80"/>
      <w:r>
        <w:rPr>
          <w:rFonts w:ascii="Times New Roman" w:hAnsi="Times New Roman" w:cs="Times New Roman"/>
          <w:sz w:val="24"/>
          <w:szCs w:val="24"/>
        </w:rPr>
        <w:t>7.1.6. Иные причины.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82" w:name="sub_72"/>
      <w:bookmarkEnd w:id="81"/>
      <w:r>
        <w:rPr>
          <w:rFonts w:ascii="Times New Roman" w:hAnsi="Times New Roman" w:cs="Times New Roman"/>
          <w:sz w:val="24"/>
          <w:szCs w:val="24"/>
        </w:rPr>
        <w:t xml:space="preserve">7.2. Переадресация объектов недвижимости производится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83" w:name="sub_73"/>
      <w:bookmarkEnd w:id="82"/>
      <w:r>
        <w:rPr>
          <w:rFonts w:ascii="Times New Roman" w:hAnsi="Times New Roman" w:cs="Times New Roman"/>
          <w:sz w:val="24"/>
          <w:szCs w:val="24"/>
        </w:rPr>
        <w:t xml:space="preserve">7.3. Переадресация объектов недвижимости по заявлению заявителей производится на основании представленных документов на объекты недвижимости в соответствии с порядком, предусмотренным </w:t>
      </w:r>
      <w:hyperlink r:id="rId15" w:anchor="sub_500" w:history="1">
        <w:r>
          <w:rPr>
            <w:rStyle w:val="a5"/>
            <w:sz w:val="24"/>
            <w:szCs w:val="24"/>
          </w:rPr>
          <w:t>разделом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84" w:name="sub_74"/>
      <w:bookmarkEnd w:id="83"/>
      <w:r>
        <w:rPr>
          <w:rFonts w:ascii="Times New Roman" w:hAnsi="Times New Roman" w:cs="Times New Roman"/>
          <w:sz w:val="24"/>
          <w:szCs w:val="24"/>
        </w:rPr>
        <w:t>7.4. Все изменения при переадресации объектов недвижимости регистрируются в Адресном реестре.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85" w:name="sub_75"/>
      <w:bookmarkEnd w:id="84"/>
      <w:r>
        <w:rPr>
          <w:rFonts w:ascii="Times New Roman" w:hAnsi="Times New Roman" w:cs="Times New Roman"/>
          <w:sz w:val="24"/>
          <w:szCs w:val="24"/>
        </w:rPr>
        <w:t>7.5. В Адресном реестре формируется запись об изменении адреса объекта недвижимости, при этом производится: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86" w:name="sub_751"/>
      <w:bookmarkEnd w:id="85"/>
      <w:r>
        <w:rPr>
          <w:rFonts w:ascii="Times New Roman" w:hAnsi="Times New Roman" w:cs="Times New Roman"/>
          <w:sz w:val="24"/>
          <w:szCs w:val="24"/>
        </w:rPr>
        <w:t>7.5.1. Аннулирование старого адреса объекта недвижимости.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87" w:name="sub_752"/>
      <w:bookmarkEnd w:id="86"/>
      <w:r>
        <w:rPr>
          <w:rFonts w:ascii="Times New Roman" w:hAnsi="Times New Roman" w:cs="Times New Roman"/>
          <w:sz w:val="24"/>
          <w:szCs w:val="24"/>
        </w:rPr>
        <w:t>7.5.2. Присвоение нового адреса объекту недвижимости.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88" w:name="sub_76"/>
      <w:bookmarkEnd w:id="87"/>
      <w:r>
        <w:rPr>
          <w:rFonts w:ascii="Times New Roman" w:hAnsi="Times New Roman" w:cs="Times New Roman"/>
          <w:sz w:val="24"/>
          <w:szCs w:val="24"/>
        </w:rPr>
        <w:t>7.6. Переадресация объекта недвижимости и регистрация изменения адреса в Адресном реестре производится в течение 30 рабочих дней со дня поступления заявления со всеми необходимыми документами.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89" w:name="sub_77"/>
      <w:bookmarkEnd w:id="88"/>
      <w:r>
        <w:rPr>
          <w:rFonts w:ascii="Times New Roman" w:hAnsi="Times New Roman" w:cs="Times New Roman"/>
          <w:sz w:val="24"/>
          <w:szCs w:val="24"/>
        </w:rPr>
        <w:t xml:space="preserve">7.7. При выявлении двойных (повторяющихся) адресов ранее адресованных объектов недвижимости присвоение (изменение) адресов осуществляется с использованием букв русского алфавита, добавляемых к номеру. В данном случае приоритет оставления первичного адресного номера имеет многоэтажное жилое здание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одноэтажным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жилое перед нежилым.</w:t>
      </w:r>
    </w:p>
    <w:bookmarkEnd w:id="89"/>
    <w:p w:rsidR="00590360" w:rsidRDefault="00590360" w:rsidP="005903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90360" w:rsidRDefault="00590360" w:rsidP="0059036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90" w:name="sub_800"/>
      <w:r>
        <w:rPr>
          <w:rFonts w:ascii="Times New Roman" w:eastAsiaTheme="minorEastAsia" w:hAnsi="Times New Roman" w:cs="Times New Roman"/>
          <w:sz w:val="24"/>
          <w:szCs w:val="24"/>
        </w:rPr>
        <w:t>8. Права и обязанности при присвоении адресов и их регистрации в Адресном реестре</w:t>
      </w:r>
      <w:bookmarkEnd w:id="90"/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91" w:name="sub_81"/>
      <w:r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92" w:name="sub_811"/>
      <w:bookmarkEnd w:id="91"/>
      <w:r>
        <w:rPr>
          <w:rFonts w:ascii="Times New Roman" w:hAnsi="Times New Roman" w:cs="Times New Roman"/>
          <w:sz w:val="24"/>
          <w:szCs w:val="24"/>
        </w:rPr>
        <w:t>8.1.1. Производит присвоение адресов объектам недвижимости, их переадресацию, аннулирование и регистрацию в Адресном реестре.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93" w:name="sub_82"/>
      <w:bookmarkEnd w:id="92"/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94" w:name="sub_821"/>
      <w:bookmarkEnd w:id="93"/>
      <w:r>
        <w:rPr>
          <w:rFonts w:ascii="Times New Roman" w:hAnsi="Times New Roman" w:cs="Times New Roman"/>
          <w:sz w:val="24"/>
          <w:szCs w:val="24"/>
        </w:rPr>
        <w:t>8.2.1. Запрашивать и получать от БТИ информацию, необходимую для присвоения адресов объектам недвижимости и ведения Адресного реестра, знакомиться с документами, уточняющими адреса объектов недвижимости.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95" w:name="sub_823"/>
      <w:bookmarkEnd w:id="94"/>
      <w:r>
        <w:rPr>
          <w:rFonts w:ascii="Times New Roman" w:hAnsi="Times New Roman" w:cs="Times New Roman"/>
          <w:sz w:val="24"/>
          <w:szCs w:val="24"/>
        </w:rPr>
        <w:t>8.2.2. Запрашивать и получать в организациях, уполномоченных осуществлять подготовку документов для регистрационного учета, сведения об адресах регистрации местожительства граждан.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96" w:name="sub_824"/>
      <w:bookmarkEnd w:id="95"/>
      <w:r>
        <w:rPr>
          <w:rFonts w:ascii="Times New Roman" w:hAnsi="Times New Roman" w:cs="Times New Roman"/>
          <w:sz w:val="24"/>
          <w:szCs w:val="24"/>
        </w:rPr>
        <w:t xml:space="preserve">8.2.3. Готовить предложения по рассмотрению вопросов о наименовании (переименовании) элементов улично-дорожной сети, иных территорий проживания граждан и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передавать их в комиссию, запрашивать и получать протоколы ее заседаний, участвовать в согласовании проектов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97" w:name="sub_83"/>
      <w:bookmarkEnd w:id="96"/>
      <w:r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полноту, достоверность данных Адресного реестра, а также за сохранность архива дел по присвоению адресов объектам недвижимости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bookmarkEnd w:id="97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98" w:name="sub_900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9. Основные требования и правила в области наименований улиц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  <w:bookmarkEnd w:id="98"/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bookmarkStart w:id="99" w:name="sub_91"/>
      <w:r>
        <w:rPr>
          <w:rFonts w:ascii="Times New Roman" w:hAnsi="Times New Roman" w:cs="Times New Roman"/>
          <w:sz w:val="24"/>
          <w:szCs w:val="24"/>
        </w:rPr>
        <w:t>9.1. К основным требованиям и правилам наименования улиц относится:</w:t>
      </w:r>
    </w:p>
    <w:bookmarkEnd w:id="99"/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улицы, независимо от величины именуемого объекта, должно содержать информацию об историко-культурном развитии Поселения;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топонимы должны соответствовать особенностям ландшафта Поселения;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топонимы должны отражать наиболее существенные индивидуальные характеристики улицы как объекта наименования. При этом новое название не должно повторяться на карте поселения;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улицы должно быть мотивированным и заключать в себе необходимый объем топонимической и пространственно-ориентированной информации;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предложениях о присвоении элементам уличной сети в честь особо выдающихся личностей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имеющим высокие достижения и заслуги перед Российской Федерацией, сообщаются краткие биографические данные этих лиц, а также прилагается ходатайство организации или гражданина, внесших эти предложения.</w:t>
      </w: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p w:rsidR="00590360" w:rsidRDefault="00590360" w:rsidP="00590360">
      <w:pPr>
        <w:rPr>
          <w:rFonts w:ascii="Times New Roman" w:hAnsi="Times New Roman" w:cs="Times New Roman"/>
          <w:sz w:val="24"/>
          <w:szCs w:val="24"/>
        </w:rPr>
      </w:pPr>
    </w:p>
    <w:sectPr w:rsidR="0059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10"/>
    <w:rsid w:val="000F0313"/>
    <w:rsid w:val="00590360"/>
    <w:rsid w:val="00B06D10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036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036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90360"/>
    <w:rPr>
      <w:color w:val="0000FF"/>
      <w:u w:val="single"/>
    </w:rPr>
  </w:style>
  <w:style w:type="character" w:customStyle="1" w:styleId="a4">
    <w:name w:val="Цветовое выделение"/>
    <w:uiPriority w:val="99"/>
    <w:rsid w:val="00590360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590360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90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3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036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036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90360"/>
    <w:rPr>
      <w:color w:val="0000FF"/>
      <w:u w:val="single"/>
    </w:rPr>
  </w:style>
  <w:style w:type="character" w:customStyle="1" w:styleId="a4">
    <w:name w:val="Цветовое выделение"/>
    <w:uiPriority w:val="99"/>
    <w:rsid w:val="00590360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590360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90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3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9064&amp;sub=0" TargetMode="External"/><Relationship Id="rId13" Type="http://schemas.openxmlformats.org/officeDocument/2006/relationships/hyperlink" Target="http://www.consultant.ru/document/cons_doc_LAW_1565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55087338&amp;sub=0" TargetMode="External"/><Relationship Id="rId12" Type="http://schemas.openxmlformats.org/officeDocument/2006/relationships/hyperlink" Target="file:///C:\Users\User\Downloads\&#1087;&#1088;&#1086;&#1077;&#1082;&#1090;%20&#1087;&#1086;%20&#1072;&#1076;&#1088;&#1077;&#1089;&#1072;&#1094;&#1080;&#1080;%20&#1074;&#1089;&#1077;&#1084;%20(1).rt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27475&amp;sub=0" TargetMode="External"/><Relationship Id="rId11" Type="http://schemas.openxmlformats.org/officeDocument/2006/relationships/hyperlink" Target="http://mobileonline.garant.ru/document?id=2205932&amp;sub=0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ownloads\&#1087;&#1088;&#1086;&#1077;&#1082;&#1090;%20&#1087;&#1086;%20&#1072;&#1076;&#1088;&#1077;&#1089;&#1072;&#1094;&#1080;&#1080;%20&#1074;&#1089;&#1077;&#1084;%20(1).rtf" TargetMode="External"/><Relationship Id="rId10" Type="http://schemas.openxmlformats.org/officeDocument/2006/relationships/hyperlink" Target="http://mobileonline.garant.ru/document?id=220619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2205985&amp;sub=0" TargetMode="External"/><Relationship Id="rId14" Type="http://schemas.openxmlformats.org/officeDocument/2006/relationships/hyperlink" Target="http://mobileonline.garant.ru/document?id=1180134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3778</Words>
  <Characters>21541</Characters>
  <Application>Microsoft Office Word</Application>
  <DocSecurity>0</DocSecurity>
  <Lines>179</Lines>
  <Paragraphs>50</Paragraphs>
  <ScaleCrop>false</ScaleCrop>
  <Company/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2014-07-18T06:25:00Z</dcterms:created>
  <dcterms:modified xsi:type="dcterms:W3CDTF">2014-07-18T06:27:00Z</dcterms:modified>
</cp:coreProperties>
</file>