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3D6CB3">
      <w:r>
        <w:rPr>
          <w:rFonts w:ascii="Arial" w:hAnsi="Arial" w:cs="Arial"/>
          <w:color w:val="242424"/>
          <w:sz w:val="20"/>
          <w:szCs w:val="20"/>
        </w:rPr>
        <w:t> Комитет сельского хозяйства Волгоградской области сообщает, что ФГБОУ ДПО Федеральный центр сельскохозяйственного консультирования и переподготовки кадров агропромышленного комплекса приглашает на курсы по молочному козоводству.</w:t>
      </w:r>
      <w:r>
        <w:rPr>
          <w:rFonts w:ascii="Arial" w:hAnsi="Arial" w:cs="Arial"/>
          <w:color w:val="242424"/>
          <w:sz w:val="20"/>
          <w:szCs w:val="20"/>
        </w:rPr>
        <w:br/>
        <w:t>    Обучение проводится с участием ведущих экспертов, ученых, специалистов сельского хозяйства и руководителей успешных фермерских хозяйств.</w:t>
      </w:r>
      <w:r>
        <w:rPr>
          <w:rFonts w:ascii="Arial" w:hAnsi="Arial" w:cs="Arial"/>
          <w:color w:val="242424"/>
          <w:sz w:val="20"/>
          <w:szCs w:val="20"/>
        </w:rPr>
        <w:br/>
        <w:t>    Даты проведения курсов: с 02.04.2018 г. по 04.04.2018 г. Срок подачи заявок до 29.03.2018 г.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В процессе обучения слушатели курсов узнают об основных породах коз и направлениях продуктивности, об особенностях содержания коз, требованиям к помещениям, об искусственном осеменении 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узи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>-диагностике, об особенностях промышленного козоводства.</w:t>
      </w:r>
      <w:r>
        <w:rPr>
          <w:rFonts w:ascii="Arial" w:hAnsi="Arial" w:cs="Arial"/>
          <w:color w:val="242424"/>
          <w:sz w:val="20"/>
          <w:szCs w:val="20"/>
        </w:rPr>
        <w:br/>
        <w:t>    При успешном окончании обучения слушатели получают удостоверения установленного образца о повышении квалификации.</w:t>
      </w:r>
      <w:r>
        <w:rPr>
          <w:rFonts w:ascii="Arial" w:hAnsi="Arial" w:cs="Arial"/>
          <w:color w:val="242424"/>
          <w:sz w:val="20"/>
          <w:szCs w:val="20"/>
        </w:rPr>
        <w:br/>
        <w:t>    Место проведения: 141311, Московская область, Сергиево-Посадский район, село Глинково, дом 77, ФГБОУ ДПО «Федеральный  центр сельскохозяйственного консультирования и переподготовки кадров АПК»</w:t>
      </w:r>
      <w:r>
        <w:rPr>
          <w:rFonts w:ascii="Arial" w:hAnsi="Arial" w:cs="Arial"/>
          <w:color w:val="242424"/>
          <w:sz w:val="20"/>
          <w:szCs w:val="20"/>
        </w:rPr>
        <w:br/>
        <w:t>    Для участия в курсах и получения удостоверения требуются копия паспорта и диплома (с приложением). Количество слушателей ограничено.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Стоимость проживания в общежитии составляет 700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руб</w:t>
      </w:r>
      <w:proofErr w:type="spellEnd"/>
      <w:r>
        <w:rPr>
          <w:rFonts w:ascii="Arial" w:hAnsi="Arial" w:cs="Arial"/>
          <w:color w:val="242424"/>
          <w:sz w:val="20"/>
          <w:szCs w:val="20"/>
        </w:rPr>
        <w:t>/сутки.</w:t>
      </w:r>
      <w:r>
        <w:rPr>
          <w:rFonts w:ascii="Arial" w:hAnsi="Arial" w:cs="Arial"/>
          <w:color w:val="242424"/>
          <w:sz w:val="20"/>
          <w:szCs w:val="20"/>
        </w:rPr>
        <w:br/>
        <w:t>Расходы, связанные с дополнительным организационно-методическим обеспечением курсов (1000 руб.), слушатели оплачивают по прибытии.</w:t>
      </w:r>
      <w:r>
        <w:rPr>
          <w:rFonts w:ascii="Arial" w:hAnsi="Arial" w:cs="Arial"/>
          <w:color w:val="242424"/>
          <w:sz w:val="20"/>
          <w:szCs w:val="20"/>
        </w:rPr>
        <w:br/>
        <w:t>    Желающих принять участие просим заполнить заявку на странице сайта </w:t>
      </w:r>
      <w:hyperlink r:id="rId4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http://mcx-consult.ru</w:t>
        </w:r>
      </w:hyperlink>
      <w:r>
        <w:rPr>
          <w:rFonts w:ascii="Arial" w:hAnsi="Arial" w:cs="Arial"/>
          <w:color w:val="242424"/>
          <w:sz w:val="20"/>
          <w:szCs w:val="20"/>
        </w:rPr>
        <w:t>  и прислать ее по e-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mail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</w:t>
      </w:r>
      <w:hyperlink r:id="rId5" w:tooltip="Написать письмо" w:history="1">
        <w:r>
          <w:rPr>
            <w:rStyle w:val="a3"/>
            <w:rFonts w:ascii="Arial" w:hAnsi="Arial" w:cs="Arial"/>
            <w:color w:val="1D85B3"/>
            <w:sz w:val="20"/>
            <w:szCs w:val="20"/>
            <w:bdr w:val="none" w:sz="0" w:space="0" w:color="auto" w:frame="1"/>
          </w:rPr>
          <w:t>agro-iks@mcx-consult.ru</w:t>
        </w:r>
      </w:hyperlink>
      <w:r>
        <w:rPr>
          <w:rFonts w:ascii="Arial" w:hAnsi="Arial" w:cs="Arial"/>
          <w:color w:val="242424"/>
          <w:sz w:val="20"/>
          <w:szCs w:val="20"/>
        </w:rPr>
        <w:t>  с пометкой «Курсы по козоводству».</w:t>
      </w:r>
      <w:r>
        <w:rPr>
          <w:rFonts w:ascii="Arial" w:hAnsi="Arial" w:cs="Arial"/>
          <w:color w:val="242424"/>
          <w:sz w:val="20"/>
          <w:szCs w:val="20"/>
        </w:rPr>
        <w:br/>
        <w:t>    Контактное лицо: Кулешова Валентина Александровна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Тел.: 8(496)549-97-22, 549-98-46</w:t>
      </w:r>
      <w:r>
        <w:rPr>
          <w:rFonts w:ascii="Arial" w:hAnsi="Arial" w:cs="Arial"/>
          <w:color w:val="242424"/>
          <w:sz w:val="20"/>
          <w:szCs w:val="20"/>
        </w:rPr>
        <w:br/>
        <w:t>Заместитель председателя комитета                                                                Л.А.Сюльев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B3"/>
    <w:rsid w:val="001401E0"/>
    <w:rsid w:val="003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9810-98B7-4318-90AA-F6C29C2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-iks@mcx-consult.ru" TargetMode="External"/><Relationship Id="rId4" Type="http://schemas.openxmlformats.org/officeDocument/2006/relationships/hyperlink" Target="http://mcx-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2018-12-06T12:26:00Z</dcterms:created>
  <dcterms:modified xsi:type="dcterms:W3CDTF">2018-12-06T12:26:00Z</dcterms:modified>
</cp:coreProperties>
</file>